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3D5F" w14:textId="77777777" w:rsidR="00A2037F" w:rsidRPr="004F177C" w:rsidRDefault="00A2037F" w:rsidP="00A2037F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  <w:bookmarkStart w:id="0" w:name="_Hlk67311269"/>
      <w:r w:rsidRPr="004F177C">
        <w:rPr>
          <w:rFonts w:ascii="Poppins" w:hAnsi="Poppins" w:cs="Poppins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85CF90B" wp14:editId="41CAE241">
            <wp:simplePos x="0" y="0"/>
            <wp:positionH relativeFrom="margin">
              <wp:align>left</wp:align>
            </wp:positionH>
            <wp:positionV relativeFrom="margin">
              <wp:posOffset>-29210</wp:posOffset>
            </wp:positionV>
            <wp:extent cx="3171190" cy="706120"/>
            <wp:effectExtent l="0" t="0" r="0" b="0"/>
            <wp:wrapSquare wrapText="bothSides"/>
            <wp:docPr id="6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E876A235-B608-4DDD-B52F-75C0F25F6C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E876A235-B608-4DDD-B52F-75C0F25F6C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324FFB" w14:textId="77777777" w:rsidR="00A2037F" w:rsidRPr="004F177C" w:rsidRDefault="00A2037F" w:rsidP="00A2037F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0E3354A9" w14:textId="77777777" w:rsidR="00A2037F" w:rsidRDefault="00A2037F" w:rsidP="00A2037F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3B449DC9" w14:textId="47C71E06" w:rsidR="00B25745" w:rsidRPr="00B066BC" w:rsidRDefault="00A2037F" w:rsidP="00B066BC">
      <w:pP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</w:pP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Warszawa</w:t>
      </w:r>
      <w:r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, </w:t>
      </w:r>
      <w:r w:rsidR="00662A6A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4</w:t>
      </w:r>
      <w:r w:rsidR="0055278E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</w:t>
      </w:r>
      <w:r w:rsidR="0082020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października</w:t>
      </w:r>
      <w:r w:rsidR="00B0663E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</w:t>
      </w:r>
      <w:r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202</w:t>
      </w:r>
      <w:r w:rsidR="00B0663E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3</w:t>
      </w:r>
      <w:r w:rsidRPr="000F6A29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roku</w:t>
      </w:r>
    </w:p>
    <w:p w14:paraId="22E9EE35" w14:textId="528EFB9E" w:rsidR="00FE0F75" w:rsidRDefault="00B0663E" w:rsidP="009E348F">
      <w:pPr>
        <w:pStyle w:val="Bezodstpw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>
        <w:rPr>
          <w:rFonts w:ascii="Calibri" w:eastAsia="Calibri" w:hAnsi="Calibri" w:cs="Calibri"/>
          <w:b/>
          <w:bCs/>
          <w:sz w:val="48"/>
          <w:szCs w:val="48"/>
        </w:rPr>
        <w:t xml:space="preserve">ATAL </w:t>
      </w:r>
      <w:r w:rsidR="00662A6A">
        <w:rPr>
          <w:rFonts w:ascii="Calibri" w:eastAsia="Calibri" w:hAnsi="Calibri" w:cs="Calibri"/>
          <w:b/>
          <w:bCs/>
          <w:sz w:val="48"/>
          <w:szCs w:val="48"/>
        </w:rPr>
        <w:t>podwyższa program emisji obligacji do 260 mln zł</w:t>
      </w:r>
    </w:p>
    <w:p w14:paraId="1E07627E" w14:textId="00F772F9" w:rsidR="00C003C7" w:rsidRPr="00C003C7" w:rsidRDefault="00C003C7" w:rsidP="00C003C7">
      <w:pPr>
        <w:suppressAutoHyphens/>
        <w:autoSpaceDE w:val="0"/>
        <w:spacing w:before="240" w:after="120" w:line="240" w:lineRule="auto"/>
        <w:jc w:val="center"/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</w:pPr>
      <w:r w:rsidRPr="00C003C7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Historyczna dla ATAL marża na poziomie 1,5</w:t>
      </w:r>
      <w:r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0</w:t>
      </w:r>
      <w:r w:rsidRPr="00C003C7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punkt</w:t>
      </w:r>
      <w:r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u</w:t>
      </w:r>
      <w:r w:rsidRPr="00C003C7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procentowego</w:t>
      </w:r>
    </w:p>
    <w:p w14:paraId="02C62D4D" w14:textId="45A3B2B3" w:rsidR="00662A6A" w:rsidRDefault="006568BF" w:rsidP="007E6473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  <w:r w:rsidRPr="00C5441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ATAL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softHyphen/>
      </w:r>
      <w:r w:rsidR="00662A6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S.A. </w:t>
      </w:r>
      <w:r w:rsidRPr="009E348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–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Pr="009E348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ogólnopolski deweloper – </w:t>
      </w:r>
      <w:r w:rsidR="00662A6A" w:rsidRPr="00662A6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podwyższa program emisji obligacji </w:t>
      </w:r>
      <w:r w:rsidR="00662A6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z 200 </w:t>
      </w:r>
      <w:r w:rsidR="00662A6A" w:rsidRPr="00662A6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do 260 mln zł</w:t>
      </w:r>
      <w:r w:rsidR="00662A6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. </w:t>
      </w:r>
      <w:r w:rsidR="00662A6A" w:rsidRPr="00662A6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Zarząd Spółki podjął </w:t>
      </w:r>
      <w:r w:rsidR="00662A6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również </w:t>
      </w:r>
      <w:r w:rsidR="00662A6A" w:rsidRPr="00662A6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uchwałę w sprawie </w:t>
      </w:r>
      <w:r w:rsidR="00662A6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warunków emisji obligacji serii</w:t>
      </w:r>
      <w:r w:rsidR="00662A6A" w:rsidRPr="00662A6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BB. Zgodnie z nią wyemitowane zostaną obligacje 2-letnie o wartości 260 mln zł. Obligacje będą oprocentowane według zmiennej stopy procentowej wynoszącej WIBOR 6M powiększony o stałą marżę w wysokości 1,50 punktu procentowego w skali roku.</w:t>
      </w:r>
    </w:p>
    <w:p w14:paraId="6E50F793" w14:textId="36571E36" w:rsidR="003F5837" w:rsidRDefault="003F5837" w:rsidP="003768D4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ATAL to wiarygodny i preferowany uczestnik rynku kapitałowego. W lipcu tego roku Spółka wyemitowała akcje serii F, dzięki którym pozyskała 252 mln złotych na dalszy rozwój i bieżącą obsługę projektów deweloperskich. Obecnie – w związku z bardzo dużym zainteresowaniem ze strony inwestorów – zwiększa program emisji obligacji do 260 mln zł</w:t>
      </w:r>
      <w:r w:rsidR="00342E31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, co i tak jest poniżej łącznej wartości złożonych deklaracji</w:t>
      </w:r>
      <w:r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. Warunki nowo emitowanych obligacji są niezwykle atrakcyjne i są one na </w:t>
      </w:r>
      <w:r w:rsidR="00342E31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historycznym dla Spółki poziomie </w:t>
      </w:r>
      <w:r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– marża ponad WIBOR 6M wynosi bowiem tylko 1,50 punktu procentowego w skali roku</w:t>
      </w:r>
    </w:p>
    <w:p w14:paraId="75AC5EBC" w14:textId="77777777" w:rsidR="007E6473" w:rsidRPr="005D537F" w:rsidRDefault="007E6473" w:rsidP="007E6473">
      <w:pPr>
        <w:pStyle w:val="Bezodstpw"/>
        <w:jc w:val="right"/>
        <w:rPr>
          <w:rFonts w:asciiTheme="majorHAnsi" w:eastAsia="Times New Roman" w:hAnsiTheme="majorHAnsi" w:cstheme="majorHAnsi"/>
          <w:i/>
          <w:iCs/>
          <w:lang w:eastAsia="ar-SA"/>
        </w:rPr>
      </w:pPr>
      <w:r w:rsidRPr="005D537F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– mówi</w:t>
      </w:r>
      <w:r w:rsidRPr="005D537F">
        <w:rPr>
          <w:rFonts w:asciiTheme="majorHAnsi" w:eastAsia="Times New Roman" w:hAnsiTheme="majorHAnsi" w:cstheme="majorHAnsi"/>
          <w:i/>
          <w:iCs/>
          <w:lang w:eastAsia="ar-SA"/>
        </w:rPr>
        <w:t xml:space="preserve"> </w:t>
      </w:r>
      <w:r w:rsidRPr="005D537F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Zbigniew Juroszek, prezes zarządu ATAL SA.</w:t>
      </w:r>
      <w:r w:rsidRPr="005D537F">
        <w:rPr>
          <w:rFonts w:asciiTheme="majorHAnsi" w:eastAsia="Times New Roman" w:hAnsiTheme="majorHAnsi" w:cstheme="majorHAnsi"/>
          <w:i/>
          <w:iCs/>
          <w:lang w:eastAsia="ar-SA"/>
        </w:rPr>
        <w:t xml:space="preserve">   </w:t>
      </w:r>
    </w:p>
    <w:p w14:paraId="75B99C9A" w14:textId="77777777" w:rsidR="00662A6A" w:rsidRPr="00662A6A" w:rsidRDefault="00662A6A" w:rsidP="00662A6A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662A6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Grupa ATAL po trzech kwartałach 2023 roku zakontraktowała 1901 mieszkań i lokali usługowych. W trzecim kwartale br. było to 760 mieszkań. Od wiosny bieżącego roku Grupa notuje zauważalny wzrost zainteresowania ofertą, który przekłada się na liczbę podpisywanych umów deweloperskich i przedwstępnych.</w:t>
      </w:r>
    </w:p>
    <w:p w14:paraId="73E84E9D" w14:textId="7DEB179F" w:rsidR="00203F56" w:rsidRPr="005D537F" w:rsidRDefault="00203F56" w:rsidP="00203F56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5D53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Grupa ATAL </w:t>
      </w:r>
      <w:r w:rsidRPr="005D53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softHyphen/>
        <w:t xml:space="preserve">po przekazaniu 959 lokali mieszkalnych i usługowych w pierwszym półroczu 2023, wygenerowała skonsolidowane przychody na poziomie 538 mln zł. Od stycznia do czerwca br. skonsolidowany zysk netto wyniósł 145 mln zł. Marża netto w </w:t>
      </w:r>
      <w:r w:rsidR="005D537F" w:rsidRPr="0063708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H</w:t>
      </w:r>
      <w:r w:rsidRPr="0063708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1</w:t>
      </w:r>
      <w:r w:rsidRPr="005D53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2023 roku wyniosła ok. 26,9%. </w:t>
      </w:r>
    </w:p>
    <w:p w14:paraId="6549F2C5" w14:textId="054CA9D1" w:rsidR="004F6AA7" w:rsidRPr="00B066BC" w:rsidRDefault="004F6AA7" w:rsidP="004F6AA7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5D53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 2023 roku Grupa planuje wprowadzić do sprzedaży kilkanaście projektów deweloperskich. Ponadto</w:t>
      </w:r>
      <w:r w:rsidRPr="00B066B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Grupa posiada już odpowiednie zasoby gruntów pozwalające na uruchomienie lub rozpoczęcie przygotowań do przedsięwzięć deweloperskich w kolejnych latach. Według wstępnych założeń ATAL S.A., na dotychczas posiadanych gruntach, będzie mogła zrealizować i przekazać w latach 2023-2028 ok. 8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1</w:t>
      </w:r>
      <w:r w:rsidRPr="00B066B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przedsięwzięcia na prawie 1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,</w:t>
      </w:r>
      <w:r w:rsidRPr="00B066B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2 mln mkw. PUM. Tylko w zeszłym roku Grupa ATAL nabyła nowe grunty pod inwestycje za kwotę 373 mln zł, na łączny PUM 402 tys. mkw.</w:t>
      </w:r>
    </w:p>
    <w:p w14:paraId="60F34FFF" w14:textId="77777777" w:rsidR="004F6AA7" w:rsidRDefault="004F6AA7" w:rsidP="004F6AA7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W dniu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3 lipca 2023 roku ATAL </w:t>
      </w: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wypła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cił</w:t>
      </w: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dywidend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ę </w:t>
      </w: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z zysku za 2022 rok w wysokości 5 zł na akcję, czyli łącznie 193,57 mln zł. </w:t>
      </w:r>
      <w:r w:rsidRPr="00165D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O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znacza to, że o</w:t>
      </w:r>
      <w:r w:rsidRPr="00165D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d początku obecności ATAL S.A. na Giełdzie Papierów Wartościowych w Warszawie Spółka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wypłaciła </w:t>
      </w:r>
      <w:r w:rsidRPr="00165D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akcjonariuszom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blisko</w:t>
      </w:r>
      <w:r w:rsidRPr="00165D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1</w:t>
      </w:r>
      <w:r w:rsidRPr="00165D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mld zł.</w:t>
      </w:r>
    </w:p>
    <w:p w14:paraId="7150E112" w14:textId="77777777" w:rsidR="004F6AA7" w:rsidRDefault="004F6AA7" w:rsidP="004F6AA7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5B1E0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 lipcu 2023 roku ATAL S.A. wyemitował 4.500.000 akcji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serii F</w:t>
      </w:r>
      <w:r w:rsidRPr="005B1E0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po cenie emisyjnej 56 zł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, o łącznej wartości 252 mln zł</w:t>
      </w:r>
      <w:r w:rsidRPr="005B1E0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. </w:t>
      </w:r>
      <w:r w:rsidRPr="00C2689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Wpływy z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emisji</w:t>
      </w:r>
      <w:r w:rsidRPr="00C2689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pozwolą na zakup nowych gruntów w lokalizacjach o szczególnym </w:t>
      </w:r>
      <w:r w:rsidRPr="00C2689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lastRenderedPageBreak/>
        <w:t xml:space="preserve">potencjale oraz realizację nowych projektów deweloperskich, których zakończenie planowane jest od początku 2025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roku.</w:t>
      </w:r>
      <w:r w:rsidRPr="00C2689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Ponadto środki przeznaczone zostaną na bieżącą działalność operacyjną oraz efektywniejszą kosztowo realizację dotychczasowych inwestycji mieszkaniowych. </w:t>
      </w:r>
    </w:p>
    <w:p w14:paraId="46D75DE9" w14:textId="28F418BE" w:rsidR="004F6AA7" w:rsidRDefault="004F6AA7" w:rsidP="004F6AA7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 dniu 11 maja 2023 r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oku</w:t>
      </w: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ATAL wyemitował 150 mln zł obligacji </w:t>
      </w: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–</w:t>
      </w: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rocznych serii AZ (70 mln zł)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i dwuletnich serii BA (80 mln zł) </w:t>
      </w: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–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 ramach ustanowionego w tym roku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programu emisji obligacji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. </w:t>
      </w: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Pomimo rynkowej presji na podnoszenie marż utrzymano dotychczasowe niskie poziomy kosztu obligacji ATAL. Marża na rocznym papierze wynosi 165 </w:t>
      </w:r>
      <w:proofErr w:type="spellStart"/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bps</w:t>
      </w:r>
      <w:proofErr w:type="spellEnd"/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ponad WIBOR6M, a na dwuletniej obligacji 200 </w:t>
      </w:r>
      <w:proofErr w:type="spellStart"/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bps</w:t>
      </w:r>
      <w:proofErr w:type="spellEnd"/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ponad WIBOR6M. Duże zainteresowanie zgłoszone podczas budowy księgi popytu – stopa redukcji na papierach dwuletnich sięgnęła 43% </w:t>
      </w: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–</w:t>
      </w: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świadczy o bardzo dobrym postrzeganiu papierów ATAL przez inwestorów.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</w:p>
    <w:p w14:paraId="0AD4DB5A" w14:textId="77777777" w:rsidR="00B066BC" w:rsidRDefault="00B066BC" w:rsidP="00B066BC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</w:p>
    <w:p w14:paraId="0E3C32AC" w14:textId="559B3B46" w:rsidR="00A2037F" w:rsidRPr="00991150" w:rsidRDefault="00A2037F" w:rsidP="00A2037F">
      <w:pPr>
        <w:spacing w:line="240" w:lineRule="auto"/>
        <w:rPr>
          <w:rFonts w:asciiTheme="majorHAnsi" w:hAnsiTheme="majorHAnsi" w:cstheme="majorHAnsi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E70F652" wp14:editId="7EA6AAD6">
                <wp:simplePos x="0" y="0"/>
                <wp:positionH relativeFrom="margin">
                  <wp:posOffset>2680335</wp:posOffset>
                </wp:positionH>
                <wp:positionV relativeFrom="paragraph">
                  <wp:posOffset>36830</wp:posOffset>
                </wp:positionV>
                <wp:extent cx="390039" cy="91466"/>
                <wp:effectExtent l="19050" t="19050" r="29210" b="2286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3" name="Prostokąt 3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D552B18" id="Grupa 8" o:spid="_x0000_s1026" style="position:absolute;margin-left:211.05pt;margin-top:2.9pt;width:30.7pt;height:7.2pt;z-index:251662336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">
                <v:rect id="Prostokąt 3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" fillcolor="red" stroked="f" strokeweight="1pt"/>
                <v:rect id="Prostokąt 5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" fillcolor="red" stroked="f" strokeweight="1pt"/>
                <v:rect id="Prostokąt 7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" fillcolor="red" stroked="f" strokeweight="1pt"/>
                <w10:wrap anchorx="margin"/>
              </v:group>
            </w:pict>
          </mc:Fallback>
        </mc:AlternateContent>
      </w:r>
    </w:p>
    <w:p w14:paraId="3670A4C9" w14:textId="77777777" w:rsidR="00A2037F" w:rsidRPr="004009C7" w:rsidRDefault="00A2037F" w:rsidP="00A2037F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lang w:eastAsia="ar-SA"/>
        </w:rPr>
        <w:t>ATAL S.A. (</w:t>
      </w:r>
      <w:hyperlink r:id="rId5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lang w:eastAsia="ar-SA"/>
          </w:rPr>
          <w:t>www.atal.pl</w:t>
        </w:r>
      </w:hyperlink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) to czołowy polski deweloper z bogatym, 30-letnim doświadczeniem na rynku nieruchomości. Spółka realizuje inwestycje w trzech sektorach – mieszkaniowym, komercyjnym oraz w segmencie apartamentów inwestycyjnych. Założycielem i właścicielem ATAL jest Zbigniew Juroszek. W aktualnej ofercie znajdują się inwestycje deweloperskie realizowane w aglomeracji śląskiej, Krakowie, Łodzi, Wrocławiu, Warszawie, Trójmieście i Poznaniu. Wynikami sprzedaży ATAL zapewnia sobie czołową pozycję wśród największych przedsiębiorstw w branży. ATAL jest członkiem Polskiego Związku Firm Deweloperskich. W 2013 roku obligacje spółki zadebiutowały na rynku </w:t>
      </w:r>
      <w:proofErr w:type="spellStart"/>
      <w:r w:rsidRPr="004009C7">
        <w:rPr>
          <w:rFonts w:asciiTheme="majorHAnsi" w:hAnsiTheme="majorHAnsi" w:cstheme="majorHAnsi"/>
          <w:sz w:val="20"/>
          <w:szCs w:val="20"/>
          <w:lang w:eastAsia="ar-SA"/>
        </w:rPr>
        <w:t>Catalyst</w:t>
      </w:r>
      <w:proofErr w:type="spellEnd"/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, a od 2015 roku akcje ATAL notowane są na Giełdzie Papierów Wartościowych w Warszawie. </w:t>
      </w:r>
    </w:p>
    <w:p w14:paraId="1A6E849E" w14:textId="77777777" w:rsidR="00A2037F" w:rsidRDefault="00A2037F" w:rsidP="00A2037F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AF4C81B" wp14:editId="52D11763">
                <wp:simplePos x="0" y="0"/>
                <wp:positionH relativeFrom="margin">
                  <wp:align>center</wp:align>
                </wp:positionH>
                <wp:positionV relativeFrom="paragraph">
                  <wp:posOffset>119360</wp:posOffset>
                </wp:positionV>
                <wp:extent cx="390039" cy="91466"/>
                <wp:effectExtent l="19050" t="19050" r="29210" b="2286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11" name="Prostokąt 11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ostokąt 12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6EEFFA0" id="Grupa 10" o:spid="_x0000_s1026" style="position:absolute;margin-left:0;margin-top:9.4pt;width:30.7pt;height:7.2pt;z-index:251663360;mso-position-horizontal:center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">
                <v:rect id="Prostokąt 11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" fillcolor="red" stroked="f" strokeweight="1pt"/>
                <v:rect id="Prostokąt 12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" fillcolor="red" stroked="f" strokeweight="1pt"/>
                <v:rect id="Prostokąt 13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" fillcolor="red" stroked="f" strokeweight="1pt"/>
                <w10:wrap anchorx="margin"/>
              </v:group>
            </w:pict>
          </mc:Fallback>
        </mc:AlternateContent>
      </w:r>
    </w:p>
    <w:p w14:paraId="30E44819" w14:textId="77777777" w:rsidR="00C36ED7" w:rsidRPr="00B43BA4" w:rsidRDefault="00C36ED7" w:rsidP="00C36ED7">
      <w:pPr>
        <w:suppressAutoHyphens/>
        <w:spacing w:before="120" w:after="120" w:line="240" w:lineRule="auto"/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</w:pPr>
      <w:proofErr w:type="spellStart"/>
      <w:r w:rsidRPr="00B43BA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Dodatkowych</w:t>
      </w:r>
      <w:proofErr w:type="spellEnd"/>
      <w:r w:rsidRPr="00B43BA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 xml:space="preserve"> </w:t>
      </w:r>
      <w:proofErr w:type="spellStart"/>
      <w:r w:rsidRPr="00B43BA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informacji</w:t>
      </w:r>
      <w:proofErr w:type="spellEnd"/>
      <w:r w:rsidRPr="00B43BA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 xml:space="preserve"> </w:t>
      </w:r>
      <w:proofErr w:type="spellStart"/>
      <w:r w:rsidRPr="00B43BA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udziela</w:t>
      </w:r>
      <w:proofErr w:type="spellEnd"/>
      <w:r w:rsidRPr="00B43BA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:</w:t>
      </w:r>
    </w:p>
    <w:p w14:paraId="76CFF1ED" w14:textId="77777777" w:rsidR="00C36ED7" w:rsidRPr="00C408B3" w:rsidRDefault="00C36ED7" w:rsidP="00C36ED7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</w:pPr>
      <w:r w:rsidRPr="00C408B3"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  <w:t>Łukasz Borkowski</w:t>
      </w:r>
    </w:p>
    <w:p w14:paraId="228107DC" w14:textId="77777777" w:rsidR="00C36ED7" w:rsidRPr="00C408B3" w:rsidRDefault="00C36ED7" w:rsidP="00C36ED7">
      <w:pPr>
        <w:suppressAutoHyphens/>
        <w:spacing w:line="240" w:lineRule="auto"/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</w:pPr>
      <w:r w:rsidRPr="00C408B3"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  <w:t>Head of Corporate Communications &amp; Investor Relations</w:t>
      </w:r>
    </w:p>
    <w:p w14:paraId="70E99243" w14:textId="7BE20FF9" w:rsidR="0080615A" w:rsidRDefault="00C36ED7" w:rsidP="00B43BA4">
      <w:pPr>
        <w:suppressAutoHyphens/>
        <w:spacing w:line="240" w:lineRule="auto"/>
      </w:pPr>
      <w:r w:rsidRPr="004009C7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e-mail:</w:t>
      </w: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hyperlink r:id="rId6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shd w:val="clear" w:color="auto" w:fill="FFFFFF"/>
            <w:lang w:eastAsia="ar-SA"/>
          </w:rPr>
          <w:t>pr@atal.pl</w:t>
        </w:r>
      </w:hyperlink>
      <w:r w:rsidRPr="004009C7">
        <w:rPr>
          <w:rFonts w:asciiTheme="majorHAnsi" w:hAnsiTheme="majorHAnsi" w:cstheme="majorHAnsi"/>
          <w:color w:val="000080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bookmarkEnd w:id="0"/>
    </w:p>
    <w:sectPr w:rsidR="00806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7F"/>
    <w:rsid w:val="0007306F"/>
    <w:rsid w:val="00091D01"/>
    <w:rsid w:val="000964E6"/>
    <w:rsid w:val="000E7A42"/>
    <w:rsid w:val="000F7104"/>
    <w:rsid w:val="00107DE0"/>
    <w:rsid w:val="00165DE1"/>
    <w:rsid w:val="00172F0A"/>
    <w:rsid w:val="00174736"/>
    <w:rsid w:val="00183A23"/>
    <w:rsid w:val="001A6F49"/>
    <w:rsid w:val="001C76AD"/>
    <w:rsid w:val="001E139A"/>
    <w:rsid w:val="00203F56"/>
    <w:rsid w:val="00216048"/>
    <w:rsid w:val="002210D0"/>
    <w:rsid w:val="0025018B"/>
    <w:rsid w:val="00254108"/>
    <w:rsid w:val="00274B57"/>
    <w:rsid w:val="002763F7"/>
    <w:rsid w:val="002926D9"/>
    <w:rsid w:val="002A2DFC"/>
    <w:rsid w:val="002D27B2"/>
    <w:rsid w:val="002D58D8"/>
    <w:rsid w:val="002E0635"/>
    <w:rsid w:val="002E6C7F"/>
    <w:rsid w:val="00306411"/>
    <w:rsid w:val="00334F1E"/>
    <w:rsid w:val="00340B6E"/>
    <w:rsid w:val="00342E31"/>
    <w:rsid w:val="00363B72"/>
    <w:rsid w:val="00365E63"/>
    <w:rsid w:val="003768D4"/>
    <w:rsid w:val="003B489F"/>
    <w:rsid w:val="003D76CC"/>
    <w:rsid w:val="003E156A"/>
    <w:rsid w:val="003E4E15"/>
    <w:rsid w:val="003E5B55"/>
    <w:rsid w:val="003F0FAB"/>
    <w:rsid w:val="003F5837"/>
    <w:rsid w:val="00404050"/>
    <w:rsid w:val="00406098"/>
    <w:rsid w:val="00422EDD"/>
    <w:rsid w:val="00430F60"/>
    <w:rsid w:val="0043755A"/>
    <w:rsid w:val="00442CD1"/>
    <w:rsid w:val="00470299"/>
    <w:rsid w:val="00473ECA"/>
    <w:rsid w:val="00492353"/>
    <w:rsid w:val="004D0F3E"/>
    <w:rsid w:val="004F2D4A"/>
    <w:rsid w:val="004F6AA7"/>
    <w:rsid w:val="00542721"/>
    <w:rsid w:val="005455E1"/>
    <w:rsid w:val="00551A1D"/>
    <w:rsid w:val="0055278E"/>
    <w:rsid w:val="00567BE6"/>
    <w:rsid w:val="005957D8"/>
    <w:rsid w:val="0059774B"/>
    <w:rsid w:val="005D537F"/>
    <w:rsid w:val="00625460"/>
    <w:rsid w:val="0063708E"/>
    <w:rsid w:val="006413F9"/>
    <w:rsid w:val="00650343"/>
    <w:rsid w:val="006568BF"/>
    <w:rsid w:val="00662A6A"/>
    <w:rsid w:val="006640D2"/>
    <w:rsid w:val="006725EC"/>
    <w:rsid w:val="00692E00"/>
    <w:rsid w:val="006A24CA"/>
    <w:rsid w:val="006A6B5F"/>
    <w:rsid w:val="006B3105"/>
    <w:rsid w:val="006C11A9"/>
    <w:rsid w:val="006C4FC5"/>
    <w:rsid w:val="006F6BA3"/>
    <w:rsid w:val="00713B2B"/>
    <w:rsid w:val="007158EE"/>
    <w:rsid w:val="00726378"/>
    <w:rsid w:val="00732C9F"/>
    <w:rsid w:val="00747CF7"/>
    <w:rsid w:val="007548B3"/>
    <w:rsid w:val="00756B71"/>
    <w:rsid w:val="007625B5"/>
    <w:rsid w:val="00775263"/>
    <w:rsid w:val="00776275"/>
    <w:rsid w:val="00792993"/>
    <w:rsid w:val="007B10F8"/>
    <w:rsid w:val="007E51F0"/>
    <w:rsid w:val="007E6473"/>
    <w:rsid w:val="007F21C3"/>
    <w:rsid w:val="00801B9D"/>
    <w:rsid w:val="00803D82"/>
    <w:rsid w:val="0080615A"/>
    <w:rsid w:val="0081788F"/>
    <w:rsid w:val="0082020B"/>
    <w:rsid w:val="00841B21"/>
    <w:rsid w:val="008565A4"/>
    <w:rsid w:val="00862FEB"/>
    <w:rsid w:val="008A34ED"/>
    <w:rsid w:val="008B6529"/>
    <w:rsid w:val="008C4935"/>
    <w:rsid w:val="008C4AA0"/>
    <w:rsid w:val="008D6321"/>
    <w:rsid w:val="008E030B"/>
    <w:rsid w:val="008E54EF"/>
    <w:rsid w:val="008F7EC7"/>
    <w:rsid w:val="009010A9"/>
    <w:rsid w:val="00903DB4"/>
    <w:rsid w:val="009166AC"/>
    <w:rsid w:val="009231C5"/>
    <w:rsid w:val="0092550B"/>
    <w:rsid w:val="009354A5"/>
    <w:rsid w:val="009411FB"/>
    <w:rsid w:val="00976050"/>
    <w:rsid w:val="009876A4"/>
    <w:rsid w:val="00992260"/>
    <w:rsid w:val="009A14C7"/>
    <w:rsid w:val="009E348F"/>
    <w:rsid w:val="009F1ED2"/>
    <w:rsid w:val="00A010BB"/>
    <w:rsid w:val="00A0145E"/>
    <w:rsid w:val="00A130FE"/>
    <w:rsid w:val="00A2037F"/>
    <w:rsid w:val="00A27554"/>
    <w:rsid w:val="00A55E6E"/>
    <w:rsid w:val="00A703B1"/>
    <w:rsid w:val="00A70C6E"/>
    <w:rsid w:val="00A73BF3"/>
    <w:rsid w:val="00A81724"/>
    <w:rsid w:val="00AB191F"/>
    <w:rsid w:val="00AB4741"/>
    <w:rsid w:val="00AF2664"/>
    <w:rsid w:val="00AF4389"/>
    <w:rsid w:val="00B0663E"/>
    <w:rsid w:val="00B066BC"/>
    <w:rsid w:val="00B226AF"/>
    <w:rsid w:val="00B25745"/>
    <w:rsid w:val="00B26C09"/>
    <w:rsid w:val="00B3067B"/>
    <w:rsid w:val="00B378CF"/>
    <w:rsid w:val="00B43BA4"/>
    <w:rsid w:val="00B63C88"/>
    <w:rsid w:val="00B74BF1"/>
    <w:rsid w:val="00B77D8D"/>
    <w:rsid w:val="00B8330B"/>
    <w:rsid w:val="00BB5070"/>
    <w:rsid w:val="00BC6142"/>
    <w:rsid w:val="00BD3E25"/>
    <w:rsid w:val="00BD5D8E"/>
    <w:rsid w:val="00BE627A"/>
    <w:rsid w:val="00C003C7"/>
    <w:rsid w:val="00C055E8"/>
    <w:rsid w:val="00C36ED7"/>
    <w:rsid w:val="00C379CC"/>
    <w:rsid w:val="00C40329"/>
    <w:rsid w:val="00C408B3"/>
    <w:rsid w:val="00C46E94"/>
    <w:rsid w:val="00C5441A"/>
    <w:rsid w:val="00C75815"/>
    <w:rsid w:val="00C91514"/>
    <w:rsid w:val="00CD55D4"/>
    <w:rsid w:val="00CE0237"/>
    <w:rsid w:val="00CF3E59"/>
    <w:rsid w:val="00D10309"/>
    <w:rsid w:val="00D1422C"/>
    <w:rsid w:val="00D25586"/>
    <w:rsid w:val="00D35520"/>
    <w:rsid w:val="00D3602C"/>
    <w:rsid w:val="00D63B7E"/>
    <w:rsid w:val="00D66599"/>
    <w:rsid w:val="00DA05CD"/>
    <w:rsid w:val="00DA1EDF"/>
    <w:rsid w:val="00DA5FA7"/>
    <w:rsid w:val="00DB0074"/>
    <w:rsid w:val="00DE2E58"/>
    <w:rsid w:val="00E15B4E"/>
    <w:rsid w:val="00E22A2E"/>
    <w:rsid w:val="00E37976"/>
    <w:rsid w:val="00E65B75"/>
    <w:rsid w:val="00E76B05"/>
    <w:rsid w:val="00E96E87"/>
    <w:rsid w:val="00EA36FC"/>
    <w:rsid w:val="00EC31CC"/>
    <w:rsid w:val="00EE15CD"/>
    <w:rsid w:val="00EE36C5"/>
    <w:rsid w:val="00EF0C25"/>
    <w:rsid w:val="00F14513"/>
    <w:rsid w:val="00F1499B"/>
    <w:rsid w:val="00F16948"/>
    <w:rsid w:val="00F35315"/>
    <w:rsid w:val="00F43988"/>
    <w:rsid w:val="00F526B8"/>
    <w:rsid w:val="00F717C1"/>
    <w:rsid w:val="00F915BA"/>
    <w:rsid w:val="00F94F75"/>
    <w:rsid w:val="00FA66F1"/>
    <w:rsid w:val="00FE02C8"/>
    <w:rsid w:val="00FE0F75"/>
    <w:rsid w:val="00FE2059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E935"/>
  <w15:chartTrackingRefBased/>
  <w15:docId w15:val="{945AE1F9-FE66-4308-8868-D1AA601A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37F"/>
    <w:pPr>
      <w:spacing w:line="300" w:lineRule="auto"/>
    </w:pPr>
    <w:rPr>
      <w:rFonts w:eastAsiaTheme="minorEastAsia"/>
      <w:sz w:val="21"/>
      <w:szCs w:val="21"/>
    </w:rPr>
  </w:style>
  <w:style w:type="paragraph" w:styleId="Nagwek4">
    <w:name w:val="heading 4"/>
    <w:basedOn w:val="Normalny"/>
    <w:link w:val="Nagwek4Znak"/>
    <w:uiPriority w:val="9"/>
    <w:qFormat/>
    <w:rsid w:val="00C408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2037F"/>
    <w:rPr>
      <w:color w:val="000080"/>
      <w:u w:val="single"/>
    </w:rPr>
  </w:style>
  <w:style w:type="paragraph" w:styleId="Bezodstpw">
    <w:name w:val="No Spacing"/>
    <w:uiPriority w:val="1"/>
    <w:qFormat/>
    <w:rsid w:val="00A2037F"/>
    <w:pPr>
      <w:spacing w:after="0" w:line="240" w:lineRule="auto"/>
    </w:pPr>
    <w:rPr>
      <w:rFonts w:eastAsiaTheme="minorEastAsia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0074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C408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40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55E6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2A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2A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2A2E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A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A2E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6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2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@atal.pl" TargetMode="External"/><Relationship Id="rId5" Type="http://schemas.openxmlformats.org/officeDocument/2006/relationships/hyperlink" Target="http://www.atal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Łukasz Borkowski</cp:lastModifiedBy>
  <cp:revision>9</cp:revision>
  <cp:lastPrinted>2023-01-02T13:06:00Z</cp:lastPrinted>
  <dcterms:created xsi:type="dcterms:W3CDTF">2023-10-02T13:50:00Z</dcterms:created>
  <dcterms:modified xsi:type="dcterms:W3CDTF">2023-10-04T15:31:00Z</dcterms:modified>
</cp:coreProperties>
</file>