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CAD12" w14:textId="77777777" w:rsidR="00EE739B" w:rsidRPr="004F177C" w:rsidRDefault="00EE739B" w:rsidP="00EE739B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  <w:bookmarkStart w:id="0" w:name="_Hlk67311269"/>
      <w:r w:rsidRPr="004F177C">
        <w:rPr>
          <w:rFonts w:ascii="Poppins" w:hAnsi="Poppins" w:cs="Poppins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82FAF74" wp14:editId="786AA371">
            <wp:simplePos x="0" y="0"/>
            <wp:positionH relativeFrom="margin">
              <wp:align>left</wp:align>
            </wp:positionH>
            <wp:positionV relativeFrom="margin">
              <wp:posOffset>-29210</wp:posOffset>
            </wp:positionV>
            <wp:extent cx="3171190" cy="706120"/>
            <wp:effectExtent l="0" t="0" r="0" b="0"/>
            <wp:wrapSquare wrapText="bothSides"/>
            <wp:docPr id="6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E876A235-B608-4DDD-B52F-75C0F25F6C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FF2B5EF4-FFF2-40B4-BE49-F238E27FC236}">
                          <a16:creationId xmlns:a16="http://schemas.microsoft.com/office/drawing/2014/main" id="{E876A235-B608-4DDD-B52F-75C0F25F6C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0868C1" w14:textId="77777777" w:rsidR="00EE739B" w:rsidRPr="004F177C" w:rsidRDefault="00EE739B" w:rsidP="00EE739B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21A76618" w14:textId="77777777" w:rsidR="00EE739B" w:rsidRDefault="00EE739B" w:rsidP="00EE739B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2E04601E" w14:textId="77DD027A" w:rsidR="00EE739B" w:rsidRPr="006E0C78" w:rsidRDefault="00EE739B" w:rsidP="00EE739B">
      <w:pP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</w:pP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Warszawa</w:t>
      </w:r>
      <w:r w:rsidRPr="00DE345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, </w:t>
      </w:r>
      <w:r w:rsidR="00C11413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7</w:t>
      </w:r>
      <w:r w:rsidRPr="00DE345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</w:t>
      </w:r>
      <w:r w:rsidR="00652B3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października</w:t>
      </w:r>
      <w:r w:rsidRPr="00DE345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2021</w:t>
      </w:r>
      <w:r w:rsidRPr="000F6A29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roku</w:t>
      </w:r>
    </w:p>
    <w:p w14:paraId="32395A48" w14:textId="640DF910" w:rsidR="00D62AC0" w:rsidRDefault="00392E9F" w:rsidP="00EE739B">
      <w:pPr>
        <w:pStyle w:val="Bezodstpw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>
        <w:rPr>
          <w:rFonts w:ascii="Calibri" w:eastAsia="Calibri" w:hAnsi="Calibri" w:cs="Calibri"/>
          <w:b/>
          <w:bCs/>
          <w:sz w:val="48"/>
          <w:szCs w:val="48"/>
        </w:rPr>
        <w:t>Piąty etap Chojny Park gotowy przed czasem</w:t>
      </w:r>
    </w:p>
    <w:p w14:paraId="6DACBD4D" w14:textId="77777777" w:rsidR="0011651C" w:rsidRDefault="0011651C" w:rsidP="00EE739B">
      <w:pPr>
        <w:pStyle w:val="Bezodstpw"/>
        <w:jc w:val="center"/>
        <w:rPr>
          <w:rFonts w:asciiTheme="majorHAnsi" w:eastAsia="Times New Roman" w:hAnsiTheme="majorHAnsi" w:cstheme="majorHAnsi"/>
          <w:b/>
          <w:bCs/>
          <w:i/>
          <w:iCs/>
          <w:color w:val="000000"/>
          <w:sz w:val="22"/>
          <w:szCs w:val="22"/>
          <w:lang w:eastAsia="ar-SA"/>
        </w:rPr>
      </w:pPr>
    </w:p>
    <w:p w14:paraId="177F6E8B" w14:textId="13B27F58" w:rsidR="00D62AC0" w:rsidRPr="00D62AC0" w:rsidRDefault="00652B3B" w:rsidP="00EE739B">
      <w:pPr>
        <w:pStyle w:val="Bezodstpw"/>
        <w:jc w:val="center"/>
        <w:rPr>
          <w:rFonts w:ascii="Calibri" w:eastAsia="Calibri" w:hAnsi="Calibri" w:cs="Calibri"/>
          <w:b/>
          <w:bCs/>
          <w:i/>
          <w:iCs/>
          <w:sz w:val="48"/>
          <w:szCs w:val="48"/>
        </w:rPr>
      </w:pPr>
      <w:r>
        <w:rPr>
          <w:rFonts w:asciiTheme="majorHAnsi" w:eastAsia="Times New Roman" w:hAnsiTheme="majorHAnsi" w:cstheme="majorHAnsi"/>
          <w:b/>
          <w:bCs/>
          <w:i/>
          <w:iCs/>
          <w:color w:val="000000"/>
          <w:sz w:val="22"/>
          <w:szCs w:val="22"/>
          <w:lang w:eastAsia="ar-SA"/>
        </w:rPr>
        <w:t>Zakończyła się budowa</w:t>
      </w:r>
      <w:r w:rsidR="00BF019F">
        <w:rPr>
          <w:rFonts w:asciiTheme="majorHAnsi" w:eastAsia="Times New Roman" w:hAnsiTheme="majorHAnsi" w:cstheme="majorHAnsi"/>
          <w:b/>
          <w:bCs/>
          <w:i/>
          <w:iCs/>
          <w:color w:val="000000"/>
          <w:sz w:val="22"/>
          <w:szCs w:val="22"/>
          <w:lang w:eastAsia="ar-SA"/>
        </w:rPr>
        <w:t xml:space="preserve"> realizowanego w</w:t>
      </w:r>
      <w:r w:rsidR="00392E9F">
        <w:rPr>
          <w:rFonts w:asciiTheme="majorHAnsi" w:eastAsia="Times New Roman" w:hAnsiTheme="majorHAnsi" w:cstheme="majorHAnsi"/>
          <w:b/>
          <w:bCs/>
          <w:i/>
          <w:iCs/>
          <w:color w:val="000000"/>
          <w:sz w:val="22"/>
          <w:szCs w:val="22"/>
          <w:lang w:eastAsia="ar-SA"/>
        </w:rPr>
        <w:t xml:space="preserve"> </w:t>
      </w:r>
      <w:r w:rsidR="00BF019F">
        <w:rPr>
          <w:rFonts w:asciiTheme="majorHAnsi" w:eastAsia="Times New Roman" w:hAnsiTheme="majorHAnsi" w:cstheme="majorHAnsi"/>
          <w:b/>
          <w:bCs/>
          <w:i/>
          <w:iCs/>
          <w:color w:val="000000"/>
          <w:sz w:val="22"/>
          <w:szCs w:val="22"/>
          <w:lang w:eastAsia="ar-SA"/>
        </w:rPr>
        <w:t>Łodzi</w:t>
      </w:r>
      <w:r w:rsidR="00392E9F">
        <w:rPr>
          <w:rFonts w:asciiTheme="majorHAnsi" w:eastAsia="Times New Roman" w:hAnsiTheme="majorHAnsi" w:cstheme="majorHAnsi"/>
          <w:b/>
          <w:bCs/>
          <w:i/>
          <w:iCs/>
          <w:color w:val="000000"/>
          <w:sz w:val="22"/>
          <w:szCs w:val="22"/>
          <w:lang w:eastAsia="ar-SA"/>
        </w:rPr>
        <w:t xml:space="preserve"> </w:t>
      </w:r>
      <w:r w:rsidR="00C91762">
        <w:rPr>
          <w:rFonts w:asciiTheme="majorHAnsi" w:eastAsia="Times New Roman" w:hAnsiTheme="majorHAnsi" w:cstheme="majorHAnsi"/>
          <w:b/>
          <w:bCs/>
          <w:i/>
          <w:iCs/>
          <w:color w:val="000000"/>
          <w:sz w:val="22"/>
          <w:szCs w:val="22"/>
          <w:lang w:eastAsia="ar-SA"/>
        </w:rPr>
        <w:t xml:space="preserve">wieloetapowego </w:t>
      </w:r>
      <w:r w:rsidR="00392E9F">
        <w:rPr>
          <w:rFonts w:asciiTheme="majorHAnsi" w:eastAsia="Times New Roman" w:hAnsiTheme="majorHAnsi" w:cstheme="majorHAnsi"/>
          <w:b/>
          <w:bCs/>
          <w:i/>
          <w:iCs/>
          <w:color w:val="000000"/>
          <w:sz w:val="22"/>
          <w:szCs w:val="22"/>
          <w:lang w:eastAsia="ar-SA"/>
        </w:rPr>
        <w:t>osiedla Chojny Park</w:t>
      </w:r>
    </w:p>
    <w:p w14:paraId="49D344A4" w14:textId="4AC5A063" w:rsidR="00392E9F" w:rsidRDefault="00EE739B" w:rsidP="00EE739B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  <w:r w:rsidRPr="0099115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ATAL, ogólnopolski deweloper,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153C1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wyprzedzając harmonogram </w:t>
      </w:r>
      <w:r w:rsidR="0061403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zakończył budowę i </w:t>
      </w:r>
      <w:r w:rsidR="00153C1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otrzymał pozwolenie na użytkowanie dla piątego etapu łódzkiego osiedla Chojny Park. </w:t>
      </w:r>
      <w:r w:rsidR="0061403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Miesiąc przed zakładanym terminem rozpocznie się wydawanie kluczy do 96 lokali. </w:t>
      </w:r>
      <w:r w:rsidR="00153C1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Tym samym d</w:t>
      </w:r>
      <w:r w:rsidR="00445051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obiegła końca budowa całego osiedla Chojny Park, w ramach którego deweloper zrealizował 12 budynków wielorodzinnych i 32 dom</w:t>
      </w:r>
      <w:r w:rsidR="00C9176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y</w:t>
      </w:r>
      <w:r w:rsidR="00445051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szeregowe</w:t>
      </w:r>
      <w:r w:rsidR="00CA5201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. </w:t>
      </w:r>
      <w:r w:rsidR="00445051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</w:p>
    <w:p w14:paraId="567CCE98" w14:textId="77777777" w:rsidR="00EE739B" w:rsidRPr="00991150" w:rsidRDefault="00EE739B" w:rsidP="00EE739B">
      <w:pPr>
        <w:suppressAutoHyphens/>
        <w:autoSpaceDE w:val="0"/>
        <w:spacing w:before="240" w:after="12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E0D2FFF" wp14:editId="4AF70C8C">
                <wp:simplePos x="0" y="0"/>
                <wp:positionH relativeFrom="column">
                  <wp:posOffset>43180</wp:posOffset>
                </wp:positionH>
                <wp:positionV relativeFrom="paragraph">
                  <wp:posOffset>157480</wp:posOffset>
                </wp:positionV>
                <wp:extent cx="461645" cy="295910"/>
                <wp:effectExtent l="0" t="0" r="0" b="0"/>
                <wp:wrapThrough wrapText="bothSides">
                  <wp:wrapPolygon edited="0">
                    <wp:start x="0" y="0"/>
                    <wp:lineTo x="0" y="20858"/>
                    <wp:lineTo x="7131" y="20858"/>
                    <wp:lineTo x="16935" y="20858"/>
                    <wp:lineTo x="20501" y="13906"/>
                    <wp:lineTo x="20501" y="0"/>
                    <wp:lineTo x="8022" y="0"/>
                    <wp:lineTo x="0" y="0"/>
                  </wp:wrapPolygon>
                </wp:wrapThrough>
                <wp:docPr id="19" name="Grup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20" name="Strzałka: pagon 18"/>
                        <wps:cNvSpPr/>
                        <wps:spPr>
                          <a:xfrm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" name="Strzałka: pagon 18"/>
                        <wps:cNvSpPr/>
                        <wps:spPr>
                          <a:xfrm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A584B3" id="Grupa 36" o:spid="_x0000_s1026" style="position:absolute;margin-left:3.4pt;margin-top:12.4pt;width:36.35pt;height:23.3pt;z-index:251660288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trzałka: pagon 18" o:spid="_x0000_s1027" type="#_x0000_t55" style="position:absolute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" adj="10800" fillcolor="#ed202f" stroked="f" strokeweight="1pt"/>
                <v:shape id="Strzałka: pagon 18" o:spid="_x0000_s1028" type="#_x0000_t55" style="position:absolute;left:190500;top:9525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" adj="10800" fillcolor="#ed202f" stroked="f" strokeweight="1pt"/>
                <w10:wrap type="through"/>
              </v:group>
            </w:pict>
          </mc:Fallback>
        </mc:AlternateContent>
      </w:r>
    </w:p>
    <w:p w14:paraId="0D0E85BF" w14:textId="77777777" w:rsidR="00EE739B" w:rsidRDefault="00EE739B" w:rsidP="00EE739B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</w:p>
    <w:p w14:paraId="3F4AC992" w14:textId="09304ACA" w:rsidR="006C233D" w:rsidRDefault="00BE3D6F" w:rsidP="00F42281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Wyprzedzając harmonogram </w:t>
      </w:r>
      <w:r w:rsidR="009759FF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prac </w:t>
      </w:r>
      <w:r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udało nam się zakończyć </w:t>
      </w:r>
      <w:r w:rsidR="00617466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budow</w:t>
      </w:r>
      <w:r w:rsidR="003643DE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ę</w:t>
      </w:r>
      <w:r w:rsidR="00617466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</w:t>
      </w:r>
      <w:r w:rsidR="00F07E96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dwóch budynków w ramach </w:t>
      </w:r>
      <w:r w:rsidR="006C233D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piątego</w:t>
      </w:r>
      <w:r w:rsidR="00617466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i zarazem ostatniego</w:t>
      </w:r>
      <w:r w:rsidR="006C233D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etapu łódzkiego osiedla Chojny Park</w:t>
      </w:r>
      <w:r w:rsidR="00CA5201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. To wyjątkowy projekt na łódzkiej mapie nieruchomośc</w:t>
      </w:r>
      <w:r w:rsidR="0066488E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i.</w:t>
      </w:r>
      <w:r w:rsidR="00CA5201" w:rsidRPr="0031369B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</w:t>
      </w:r>
      <w:r w:rsidR="0066488E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K</w:t>
      </w:r>
      <w:r w:rsidR="00CA5201" w:rsidRPr="0031369B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ompleksy budynków wielorodzinnych przepl</w:t>
      </w:r>
      <w:r w:rsidR="00CA5201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atają się </w:t>
      </w:r>
      <w:r w:rsidR="00F07E96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tu </w:t>
      </w:r>
      <w:r w:rsidR="00CA5201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z</w:t>
      </w:r>
      <w:r w:rsidR="00CA5201" w:rsidRPr="0031369B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budynkami jednorodzinnymi w zabudowie szeregowej</w:t>
      </w:r>
      <w:r w:rsidR="00A25B79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,</w:t>
      </w:r>
      <w:r w:rsidR="0066488E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</w:t>
      </w:r>
      <w:r w:rsidR="00FE73C5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dzięki czemu osiedle wyróżnia zróżnicowana architektura i szeroka oferta mieszkań dopasowana do różnych potrzeb mieszkańców</w:t>
      </w:r>
    </w:p>
    <w:p w14:paraId="7C6F0B25" w14:textId="2E1893FD" w:rsidR="00F42281" w:rsidRPr="00991150" w:rsidRDefault="00C91762" w:rsidP="00EE739B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2A93892" wp14:editId="694B0FA0">
                <wp:simplePos x="0" y="0"/>
                <wp:positionH relativeFrom="margin">
                  <wp:posOffset>5474335</wp:posOffset>
                </wp:positionH>
                <wp:positionV relativeFrom="paragraph">
                  <wp:posOffset>105410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3565" y="0"/>
                    <wp:lineTo x="0" y="6953"/>
                    <wp:lineTo x="0" y="20858"/>
                    <wp:lineTo x="12479" y="20858"/>
                    <wp:lineTo x="20501" y="20858"/>
                    <wp:lineTo x="20501" y="0"/>
                    <wp:lineTo x="13370" y="0"/>
                    <wp:lineTo x="3565" y="0"/>
                  </wp:wrapPolygon>
                </wp:wrapThrough>
                <wp:docPr id="16" name="Grup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17" name="Strzałka: pagon 18"/>
                        <wps:cNvSpPr/>
                        <wps:spPr>
                          <a:xfrm rot="10800000"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8" name="Strzałka: pagon 18"/>
                        <wps:cNvSpPr/>
                        <wps:spPr>
                          <a:xfrm rot="10800000"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FCCD8" id="Grupa 35" o:spid="_x0000_s1026" style="position:absolute;margin-left:431.05pt;margin-top:8.3pt;width:36.35pt;height:23.3pt;z-index:251661312;mso-position-horizontal-relative:margin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trzałka: pagon 18" o:spid="_x0000_s1027" type="#_x0000_t55" style="position:absolute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" adj="10800" fillcolor="#ed202f" stroked="f" strokeweight="1pt"/>
                <v:shape id="Strzałka: pagon 18" o:spid="_x0000_s1028" type="#_x0000_t55" style="position:absolute;left:190500;top:9525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" adj="10800" fillcolor="#ed202f" stroked="f" strokeweight="1pt"/>
                <w10:wrap type="through" anchorx="margin"/>
              </v:group>
            </w:pict>
          </mc:Fallback>
        </mc:AlternateContent>
      </w:r>
    </w:p>
    <w:p w14:paraId="7F8F7ABA" w14:textId="7AB8C122" w:rsidR="00EE739B" w:rsidRPr="00677427" w:rsidRDefault="00EE739B" w:rsidP="00EE739B">
      <w:pPr>
        <w:pStyle w:val="Bezodstpw"/>
        <w:jc w:val="right"/>
        <w:rPr>
          <w:rFonts w:asciiTheme="majorHAnsi" w:eastAsia="Times New Roman" w:hAnsiTheme="majorHAnsi" w:cstheme="majorHAnsi"/>
          <w:i/>
          <w:iCs/>
          <w:lang w:eastAsia="ar-SA"/>
        </w:rPr>
      </w:pPr>
      <w:r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– mówi</w:t>
      </w:r>
      <w:r w:rsidRPr="00677427">
        <w:rPr>
          <w:rFonts w:asciiTheme="majorHAnsi" w:eastAsia="Times New Roman" w:hAnsiTheme="majorHAnsi" w:cstheme="majorHAnsi"/>
          <w:i/>
          <w:iCs/>
          <w:lang w:eastAsia="ar-SA"/>
        </w:rPr>
        <w:t xml:space="preserve"> </w:t>
      </w:r>
      <w:r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Zbigniew Juroszek, Prezes ATAL</w:t>
      </w:r>
      <w:r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 xml:space="preserve"> S.A</w:t>
      </w:r>
      <w:r w:rsidRPr="00677427">
        <w:rPr>
          <w:rFonts w:asciiTheme="majorHAnsi" w:eastAsia="Times New Roman" w:hAnsiTheme="majorHAnsi" w:cstheme="majorHAnsi"/>
          <w:i/>
          <w:iCs/>
          <w:lang w:eastAsia="ar-SA"/>
        </w:rPr>
        <w:t xml:space="preserve">.   </w:t>
      </w:r>
    </w:p>
    <w:p w14:paraId="3E6437C4" w14:textId="77777777" w:rsidR="00EE739B" w:rsidRDefault="00EE739B" w:rsidP="00EE739B">
      <w:pPr>
        <w:pStyle w:val="Bezodstpw"/>
        <w:rPr>
          <w:rFonts w:asciiTheme="majorHAnsi" w:eastAsia="Times New Roman" w:hAnsiTheme="majorHAnsi" w:cstheme="majorHAnsi"/>
          <w:b/>
          <w:bCs/>
          <w:lang w:eastAsia="ar-SA"/>
        </w:rPr>
      </w:pPr>
    </w:p>
    <w:p w14:paraId="75AC92F4" w14:textId="1343465A" w:rsidR="00F40B50" w:rsidRPr="006C233D" w:rsidRDefault="009759FF" w:rsidP="009759FF">
      <w:pPr>
        <w:pStyle w:val="Bezodstpw"/>
        <w:jc w:val="both"/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R</w:t>
      </w:r>
      <w:r w:rsidR="00BE3D6F" w:rsidRPr="003643DE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ealizowan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a</w:t>
      </w:r>
      <w:r w:rsidR="00BE3D6F" w:rsidRPr="003643DE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od 2013 roku 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inwestycja </w:t>
      </w:r>
      <w:r w:rsidR="00BE3D6F" w:rsidRPr="003643DE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składa się 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łącznie </w:t>
      </w:r>
      <w:r w:rsidR="00BE3D6F" w:rsidRPr="003643DE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12 wielorodzinnych budynków oraz 32 dom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ów</w:t>
      </w:r>
      <w:r w:rsidR="00BE3D6F" w:rsidRPr="003643DE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szeregow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ych</w:t>
      </w:r>
      <w:r w:rsidR="00BE3D6F" w:rsidRPr="003643DE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,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które oferują w sumie </w:t>
      </w:r>
      <w:r w:rsidR="00CA5201" w:rsidRPr="003643D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672 mieszkania.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Osiedle </w:t>
      </w:r>
      <w:r w:rsidR="00F40B50">
        <w:rPr>
          <w:rFonts w:asciiTheme="majorHAnsi" w:hAnsiTheme="majorHAnsi" w:cstheme="majorHAnsi"/>
          <w:color w:val="000000"/>
          <w:sz w:val="22"/>
          <w:szCs w:val="22"/>
        </w:rPr>
        <w:t xml:space="preserve">Chojny Park </w:t>
      </w:r>
      <w:r w:rsidR="00F40B50" w:rsidRPr="00F40B50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powsta</w:t>
      </w:r>
      <w:r w:rsidR="00F40B50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ł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o</w:t>
      </w:r>
      <w:r w:rsidR="00F40B50" w:rsidRPr="00F40B50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w dynamicznie rozwijającej się części </w:t>
      </w:r>
      <w:r w:rsidR="00F40B50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Łodzi</w:t>
      </w:r>
      <w:r w:rsidR="00F40B50" w:rsidRPr="00F40B50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przy ulicach Sąsiedzkiej i Kurczaki</w:t>
      </w:r>
      <w:r w:rsidR="00F40B50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,</w:t>
      </w:r>
      <w:r w:rsidR="00F40B50" w:rsidRPr="00F40B50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</w:t>
      </w:r>
      <w:r w:rsidR="00F40B50" w:rsidRPr="00D50FC8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która zapewnia szybki dojazd do centrum miasta.</w:t>
      </w:r>
      <w:r w:rsidR="00B9443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</w:t>
      </w:r>
      <w:r w:rsidR="00FB4548" w:rsidRPr="00FB4548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Zróżnicowana architektura</w:t>
      </w:r>
      <w:r w:rsidR="00B94431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, przemyślany układ urbanistyczny oraz ergonomiczne </w:t>
      </w:r>
      <w:r w:rsidR="00FB4548" w:rsidRPr="00FB4548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i funkcjonalne układy lokali sprawiają, że Łodzianie</w:t>
      </w:r>
      <w:r w:rsidR="00FB4548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uznali t</w:t>
      </w:r>
      <w:r w:rsidR="00000145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o</w:t>
      </w:r>
      <w:r w:rsidR="00FB4548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osiedl</w:t>
      </w:r>
      <w:r w:rsidR="00D93975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e za</w:t>
      </w:r>
      <w:r w:rsidR="00FB4548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</w:t>
      </w:r>
      <w:r w:rsidR="00FB4548" w:rsidRPr="00FB4548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przyjemne miejsce do życia, jak i </w:t>
      </w:r>
      <w:r w:rsidR="00FB4548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dostrzegli </w:t>
      </w:r>
      <w:r w:rsidR="00FB4548" w:rsidRPr="00FB4548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duży potencjał inwestycyjny nieruchomości.</w:t>
      </w:r>
      <w:r w:rsidR="00D93975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</w:t>
      </w:r>
      <w:r w:rsidR="00521695" w:rsidRPr="00D50FC8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W okolicy inwestycji znajdują się obiekty infrastruktury społecznej oraz szkoły, przedszkola, a także liczne sklepy czy lokale usługowe. Rekreacji sprzyjają pobliskie parki i dostępne w okolicy obiekty sportowe, takie jak siłownia plenerowa i boiska. </w:t>
      </w:r>
    </w:p>
    <w:p w14:paraId="5907EEE2" w14:textId="7E8887B7" w:rsidR="00356C77" w:rsidRPr="00500AC3" w:rsidRDefault="00EE739B" w:rsidP="007665F3">
      <w:pPr>
        <w:autoSpaceDE w:val="0"/>
        <w:spacing w:before="240" w:after="120"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Od początku roku ATAL uzyskał pozwolenie na użytkowanie dla szeregu projektów. Deweloper – poza </w:t>
      </w:r>
      <w:r w:rsidR="00356C77">
        <w:rPr>
          <w:rFonts w:asciiTheme="majorHAnsi" w:hAnsiTheme="majorHAnsi" w:cstheme="majorHAnsi"/>
          <w:color w:val="000000"/>
          <w:sz w:val="22"/>
          <w:szCs w:val="22"/>
        </w:rPr>
        <w:t xml:space="preserve">piątym etapem łódzkiego osiedla Chojny Park 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– zakończył także budowę dwóch etapów poznańskiej inwestycji 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Apartamenty Dmowskiego, drugiego i trzeciego etapu warszawskiej inwestycji Nowa Grochowska</w:t>
      </w:r>
      <w:r w:rsidR="00773087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oraz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zlokalizowanego również w stolicy osiedla Apartamenty Ostródzka, IV etapu ATAL Kliny Zacisz</w:t>
      </w:r>
      <w:r w:rsidR="001E262F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e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</w:t>
      </w:r>
      <w:r w:rsidR="00500AC3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oraz dwóch etapów </w:t>
      </w:r>
      <w:r w:rsidR="00500AC3">
        <w:rPr>
          <w:rFonts w:asciiTheme="majorHAnsi" w:hAnsiTheme="majorHAnsi" w:cstheme="majorHAnsi"/>
          <w:color w:val="000000"/>
          <w:sz w:val="22"/>
          <w:szCs w:val="22"/>
        </w:rPr>
        <w:t xml:space="preserve">inwestycji Apartamenty Przybyszewskiego 64 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w Krakowie, III etapu łódzkiej inwestycji Apartamenty Drewnowska</w:t>
      </w:r>
      <w:r w:rsidR="00210954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oraz I etapu inwestycji Nowe Miasto Polesie</w:t>
      </w:r>
      <w:r w:rsidR="00773087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,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kameralnego osiedla ATAL Oporów </w:t>
      </w:r>
      <w:r w:rsidR="00500AC3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i pierwszej części </w:t>
      </w:r>
      <w:r w:rsidR="00500AC3">
        <w:rPr>
          <w:rFonts w:asciiTheme="majorHAnsi" w:hAnsiTheme="majorHAnsi" w:cstheme="majorHAnsi"/>
          <w:color w:val="000000"/>
          <w:sz w:val="22"/>
          <w:szCs w:val="22"/>
        </w:rPr>
        <w:t xml:space="preserve">osiedla Nowe Miasto Jagodno 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we Wrocławiu</w:t>
      </w:r>
      <w:r w:rsidR="00773087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, a także gdyńskiego kompleksu Modern Tower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. Poza tym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ATAL Business Centers, działająca na rynku komercyjnym marka ogólnopolskiego dewelopera ATAL, ukończył prace budowlane i uzyskał pozwolenie na użytkowanie dla dwóch obiektów biurowych – Krakowskiej 35 we Wrocławiu i Alei Pokoju 81 w Krakowie.</w:t>
      </w:r>
    </w:p>
    <w:p w14:paraId="19565E95" w14:textId="775FB977" w:rsidR="00EE739B" w:rsidRPr="007665F3" w:rsidRDefault="007665F3" w:rsidP="007665F3">
      <w:pPr>
        <w:autoSpaceDE w:val="0"/>
        <w:spacing w:before="240" w:after="120"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7665F3">
        <w:rPr>
          <w:rFonts w:asciiTheme="majorHAnsi" w:hAnsiTheme="majorHAnsi" w:cstheme="majorHAnsi"/>
          <w:color w:val="000000"/>
          <w:sz w:val="22"/>
          <w:szCs w:val="22"/>
        </w:rPr>
        <w:lastRenderedPageBreak/>
        <w:t>W pierwszym półroczu 2021 roku ATAL przekazał klientom 1 650 lokali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mieszkaniowych i usługowych</w:t>
      </w:r>
      <w:r w:rsidRPr="007665F3">
        <w:rPr>
          <w:rFonts w:asciiTheme="majorHAnsi" w:hAnsiTheme="majorHAnsi" w:cstheme="majorHAnsi"/>
          <w:color w:val="000000"/>
          <w:sz w:val="22"/>
          <w:szCs w:val="22"/>
        </w:rPr>
        <w:t>. Najwięcej lokali zostało wydanych w Warszawie (481), Łodzi (282)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i </w:t>
      </w:r>
      <w:r w:rsidRPr="007665F3">
        <w:rPr>
          <w:rFonts w:asciiTheme="majorHAnsi" w:hAnsiTheme="majorHAnsi" w:cstheme="majorHAnsi"/>
          <w:color w:val="000000"/>
          <w:sz w:val="22"/>
          <w:szCs w:val="22"/>
        </w:rPr>
        <w:t>Poznaniu (255)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. </w:t>
      </w:r>
      <w:r w:rsidR="00EE739B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  <w:lang w:eastAsia="ar-SA"/>
        </w:rPr>
        <w:t xml:space="preserve">W minionym roku deweloper  przekazał klientom 3 002 lokale, co stanowi rekordowy wynik w historii firmy. </w:t>
      </w:r>
    </w:p>
    <w:p w14:paraId="6D5F4D42" w14:textId="77777777" w:rsidR="00521695" w:rsidRPr="00D50FC8" w:rsidRDefault="00521695" w:rsidP="00521695">
      <w:pPr>
        <w:spacing w:before="240" w:after="120" w:line="240" w:lineRule="auto"/>
        <w:jc w:val="both"/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</w:pPr>
      <w:r w:rsidRPr="00D50FC8">
        <w:rPr>
          <w:rFonts w:asciiTheme="majorHAnsi" w:hAnsiTheme="majorHAnsi" w:cstheme="majorHAnsi"/>
          <w:sz w:val="22"/>
          <w:szCs w:val="22"/>
        </w:rPr>
        <w:t xml:space="preserve">Więcej informacji na </w:t>
      </w:r>
      <w:hyperlink r:id="rId5" w:history="1">
        <w:r w:rsidRPr="00D50FC8">
          <w:rPr>
            <w:rStyle w:val="Hipercze"/>
            <w:rFonts w:asciiTheme="majorHAnsi" w:hAnsiTheme="majorHAnsi" w:cstheme="majorHAnsi"/>
            <w:sz w:val="22"/>
            <w:szCs w:val="22"/>
          </w:rPr>
          <w:t>www.</w:t>
        </w:r>
        <w:r w:rsidRPr="00D50FC8">
          <w:rPr>
            <w:rStyle w:val="Hipercze"/>
            <w:rFonts w:asciiTheme="majorHAnsi" w:hAnsiTheme="majorHAnsi" w:cstheme="majorHAnsi"/>
            <w:sz w:val="22"/>
            <w:szCs w:val="22"/>
            <w:shd w:val="clear" w:color="auto" w:fill="FFFFFF"/>
          </w:rPr>
          <w:t>chojnypark.pl</w:t>
        </w:r>
      </w:hyperlink>
    </w:p>
    <w:p w14:paraId="75D53131" w14:textId="77777777" w:rsidR="00EE739B" w:rsidRPr="002E7167" w:rsidRDefault="00EE739B" w:rsidP="00EE739B">
      <w:pPr>
        <w:spacing w:before="240" w:after="120" w:line="240" w:lineRule="auto"/>
        <w:jc w:val="both"/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</w:pPr>
    </w:p>
    <w:p w14:paraId="0ECD13D9" w14:textId="77777777" w:rsidR="00EE739B" w:rsidRPr="00991150" w:rsidRDefault="00EE739B" w:rsidP="00EE739B">
      <w:pPr>
        <w:spacing w:line="240" w:lineRule="auto"/>
        <w:rPr>
          <w:rFonts w:asciiTheme="majorHAnsi" w:hAnsiTheme="majorHAnsi" w:cstheme="majorHAnsi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50E5EF0" wp14:editId="735D0363">
                <wp:simplePos x="0" y="0"/>
                <wp:positionH relativeFrom="margin">
                  <wp:posOffset>2680335</wp:posOffset>
                </wp:positionH>
                <wp:positionV relativeFrom="paragraph">
                  <wp:posOffset>36830</wp:posOffset>
                </wp:positionV>
                <wp:extent cx="390039" cy="91466"/>
                <wp:effectExtent l="19050" t="19050" r="29210" b="2286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3" name="Prostokąt 3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ostokąt 7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D5880B" id="Grupa 8" o:spid="_x0000_s1026" style="position:absolute;margin-left:211.05pt;margin-top:2.9pt;width:30.7pt;height:7.2pt;z-index:251662336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">
                <v:rect id="Prostokąt 3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" fillcolor="red" stroked="f" strokeweight="1pt"/>
                <v:rect id="Prostokąt 5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" fillcolor="red" stroked="f" strokeweight="1pt"/>
                <v:rect id="Prostokąt 7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" fillcolor="red" stroked="f" strokeweight="1pt"/>
                <w10:wrap anchorx="margin"/>
              </v:group>
            </w:pict>
          </mc:Fallback>
        </mc:AlternateContent>
      </w:r>
    </w:p>
    <w:p w14:paraId="6C7F26CC" w14:textId="77777777" w:rsidR="00EE739B" w:rsidRPr="004009C7" w:rsidRDefault="00EE739B" w:rsidP="00EE739B">
      <w:pPr>
        <w:suppressAutoHyphens/>
        <w:spacing w:before="100" w:beforeAutospacing="1"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lang w:eastAsia="ar-SA"/>
        </w:rPr>
        <w:t>ATAL S.A. (</w:t>
      </w:r>
      <w:hyperlink r:id="rId6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lang w:eastAsia="ar-SA"/>
          </w:rPr>
          <w:t>www.atal.pl</w:t>
        </w:r>
      </w:hyperlink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) to czołowy polski deweloper z bogatym, 30-letnim doświadczeniem na rynku nieruchomości. Spółka realizuje inwestycje w trzech sektorach – mieszkaniowym, komercyjnym oraz w segmencie apartamentów inwestycyjnych. Założycielem i właścicielem ATAL jest Zbigniew Juroszek. W aktualnej ofercie znajdują się inwestycje deweloperskie realizowane w aglomeracji śląskiej, Krakowie, Łodzi, Wrocławiu, Warszawie, Trójmieście i Poznaniu. Wynikami sprzedaży ATAL zapewnia sobie czołową pozycję wśród największych przedsiębiorstw w branży. ATAL jest członkiem Polskiego Związku Firm Deweloperskich. W 2013 roku obligacje spółki zadebiutowały na rynku Catalyst, a od 2015 roku akcje ATAL notowane są na Giełdzie Papierów Wartościowych w Warszawie. </w:t>
      </w:r>
    </w:p>
    <w:p w14:paraId="65005E70" w14:textId="77777777" w:rsidR="00EE739B" w:rsidRDefault="00EE739B" w:rsidP="00EE739B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257E3E0" wp14:editId="10CDEC68">
                <wp:simplePos x="0" y="0"/>
                <wp:positionH relativeFrom="page">
                  <wp:align>center</wp:align>
                </wp:positionH>
                <wp:positionV relativeFrom="paragraph">
                  <wp:posOffset>213360</wp:posOffset>
                </wp:positionV>
                <wp:extent cx="390039" cy="91466"/>
                <wp:effectExtent l="19050" t="19050" r="29210" b="2286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11" name="Prostokąt 11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rostokąt 12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rostokąt 13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78446C" id="Grupa 10" o:spid="_x0000_s1026" style="position:absolute;margin-left:0;margin-top:16.8pt;width:30.7pt;height:7.2pt;z-index:251663360;mso-position-horizontal:center;mso-position-horizontal-relative:page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">
                <v:rect id="Prostokąt 11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" fillcolor="red" stroked="f" strokeweight="1pt"/>
                <v:rect id="Prostokąt 12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" fillcolor="red" stroked="f" strokeweight="1pt"/>
                <v:rect id="Prostokąt 13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" fillcolor="red" stroked="f" strokeweight="1pt"/>
                <w10:wrap anchorx="page"/>
              </v:group>
            </w:pict>
          </mc:Fallback>
        </mc:AlternateContent>
      </w:r>
    </w:p>
    <w:p w14:paraId="5A33D21E" w14:textId="77777777" w:rsidR="00EE739B" w:rsidRPr="00BB7A50" w:rsidRDefault="00EE739B" w:rsidP="00EE739B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0"/>
          <w:szCs w:val="20"/>
          <w:lang w:eastAsia="ar-SA"/>
        </w:rPr>
      </w:pPr>
    </w:p>
    <w:p w14:paraId="1110A42A" w14:textId="77777777" w:rsidR="00EE739B" w:rsidRPr="004009C7" w:rsidRDefault="00EE739B" w:rsidP="00EE739B">
      <w:pPr>
        <w:suppressAutoHyphens/>
        <w:spacing w:before="120" w:after="120" w:line="240" w:lineRule="auto"/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>Dodatkowych informacji udziela:</w:t>
      </w:r>
    </w:p>
    <w:p w14:paraId="46769BE0" w14:textId="77777777" w:rsidR="00EE739B" w:rsidRPr="004009C7" w:rsidRDefault="00EE739B" w:rsidP="00EE739B">
      <w:pPr>
        <w:suppressAutoHyphens/>
        <w:spacing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</w:pPr>
      <w:r w:rsidRPr="004009C7"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  <w:t>Agnieszka Fabich-Laszkowska</w:t>
      </w:r>
    </w:p>
    <w:p w14:paraId="4F46B831" w14:textId="77777777" w:rsidR="00EE739B" w:rsidRPr="00C408B3" w:rsidRDefault="00EE739B" w:rsidP="00EE739B">
      <w:pPr>
        <w:suppressAutoHyphens/>
        <w:spacing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val="en-US" w:eastAsia="ar-SA"/>
        </w:rPr>
      </w:pPr>
      <w:r w:rsidRPr="00C408B3">
        <w:rPr>
          <w:rFonts w:asciiTheme="majorHAnsi" w:hAnsiTheme="majorHAnsi" w:cstheme="majorHAnsi"/>
          <w:sz w:val="20"/>
          <w:szCs w:val="20"/>
          <w:shd w:val="clear" w:color="auto" w:fill="FFFFFF"/>
          <w:lang w:val="en-US" w:eastAsia="ar-SA"/>
        </w:rPr>
        <w:t>PR Manager</w:t>
      </w:r>
    </w:p>
    <w:p w14:paraId="67150524" w14:textId="77777777" w:rsidR="00EE739B" w:rsidRPr="00C408B3" w:rsidRDefault="00EE739B" w:rsidP="00EE739B">
      <w:pPr>
        <w:suppressAutoHyphens/>
        <w:spacing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val="en-US" w:eastAsia="ar-SA"/>
        </w:rPr>
      </w:pPr>
      <w:r w:rsidRPr="00C408B3">
        <w:rPr>
          <w:rFonts w:asciiTheme="majorHAnsi" w:hAnsiTheme="majorHAnsi" w:cstheme="majorHAnsi"/>
          <w:b/>
          <w:sz w:val="20"/>
          <w:szCs w:val="20"/>
          <w:shd w:val="clear" w:color="auto" w:fill="FFFFFF"/>
          <w:lang w:val="en-US" w:eastAsia="ar-SA"/>
        </w:rPr>
        <w:t>Łukasz Borkowski</w:t>
      </w:r>
    </w:p>
    <w:p w14:paraId="2C733203" w14:textId="77777777" w:rsidR="00EE739B" w:rsidRPr="00C408B3" w:rsidRDefault="00EE739B" w:rsidP="00EE739B">
      <w:pPr>
        <w:suppressAutoHyphens/>
        <w:spacing w:line="240" w:lineRule="auto"/>
        <w:rPr>
          <w:rFonts w:asciiTheme="majorHAnsi" w:hAnsiTheme="majorHAnsi" w:cstheme="majorHAnsi"/>
          <w:bCs/>
          <w:sz w:val="20"/>
          <w:szCs w:val="20"/>
          <w:shd w:val="clear" w:color="auto" w:fill="FFFFFF"/>
          <w:lang w:val="en-US" w:eastAsia="ar-SA"/>
        </w:rPr>
      </w:pPr>
      <w:r w:rsidRPr="00C408B3">
        <w:rPr>
          <w:rFonts w:asciiTheme="majorHAnsi" w:hAnsiTheme="majorHAnsi" w:cstheme="majorHAnsi"/>
          <w:bCs/>
          <w:sz w:val="20"/>
          <w:szCs w:val="20"/>
          <w:shd w:val="clear" w:color="auto" w:fill="FFFFFF"/>
          <w:lang w:val="en-US" w:eastAsia="ar-SA"/>
        </w:rPr>
        <w:t>Head of Corporate Communications &amp; Investor Relations</w:t>
      </w:r>
    </w:p>
    <w:p w14:paraId="5A526133" w14:textId="77777777" w:rsidR="00EE739B" w:rsidRPr="00D90B98" w:rsidRDefault="00EE739B" w:rsidP="00EE739B">
      <w:pPr>
        <w:suppressAutoHyphens/>
        <w:spacing w:line="240" w:lineRule="auto"/>
      </w:pPr>
      <w:r w:rsidRPr="004009C7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e-mail:</w:t>
      </w:r>
      <w:r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hyperlink r:id="rId7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shd w:val="clear" w:color="auto" w:fill="FFFFFF"/>
            <w:lang w:eastAsia="ar-SA"/>
          </w:rPr>
          <w:t>pr@atal.pl</w:t>
        </w:r>
      </w:hyperlink>
      <w:r w:rsidRPr="004009C7">
        <w:rPr>
          <w:rFonts w:asciiTheme="majorHAnsi" w:hAnsiTheme="majorHAnsi" w:cstheme="majorHAnsi"/>
          <w:color w:val="000080"/>
          <w:sz w:val="20"/>
          <w:szCs w:val="20"/>
          <w:u w:val="single"/>
          <w:shd w:val="clear" w:color="auto" w:fill="FFFFFF"/>
          <w:lang w:eastAsia="ar-SA"/>
        </w:rPr>
        <w:t xml:space="preserve"> </w:t>
      </w:r>
    </w:p>
    <w:bookmarkEnd w:id="0"/>
    <w:p w14:paraId="2567BFA4" w14:textId="77777777" w:rsidR="00EE739B" w:rsidRDefault="00EE739B" w:rsidP="00EE739B"/>
    <w:p w14:paraId="7567336C" w14:textId="77777777" w:rsidR="00CC1D8C" w:rsidRDefault="00CC1D8C"/>
    <w:sectPr w:rsidR="00CC1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9B"/>
    <w:rsid w:val="00000145"/>
    <w:rsid w:val="00087252"/>
    <w:rsid w:val="000B3877"/>
    <w:rsid w:val="000E2A0F"/>
    <w:rsid w:val="0011651C"/>
    <w:rsid w:val="001252ED"/>
    <w:rsid w:val="00153C10"/>
    <w:rsid w:val="0016014D"/>
    <w:rsid w:val="001E262F"/>
    <w:rsid w:val="00210954"/>
    <w:rsid w:val="002B3A63"/>
    <w:rsid w:val="0033072E"/>
    <w:rsid w:val="00356C77"/>
    <w:rsid w:val="003643DE"/>
    <w:rsid w:val="00392E9F"/>
    <w:rsid w:val="00445051"/>
    <w:rsid w:val="00465C5D"/>
    <w:rsid w:val="004A6C96"/>
    <w:rsid w:val="00500AC3"/>
    <w:rsid w:val="005048BD"/>
    <w:rsid w:val="00521695"/>
    <w:rsid w:val="00614032"/>
    <w:rsid w:val="00617466"/>
    <w:rsid w:val="00645323"/>
    <w:rsid w:val="00652B3B"/>
    <w:rsid w:val="0066488E"/>
    <w:rsid w:val="006831FF"/>
    <w:rsid w:val="006B4FED"/>
    <w:rsid w:val="006C233D"/>
    <w:rsid w:val="007665F3"/>
    <w:rsid w:val="00773087"/>
    <w:rsid w:val="007D2BDC"/>
    <w:rsid w:val="00813F48"/>
    <w:rsid w:val="00864071"/>
    <w:rsid w:val="009759FF"/>
    <w:rsid w:val="00A25B79"/>
    <w:rsid w:val="00B77C92"/>
    <w:rsid w:val="00B94431"/>
    <w:rsid w:val="00BE2D23"/>
    <w:rsid w:val="00BE3D6F"/>
    <w:rsid w:val="00BF019F"/>
    <w:rsid w:val="00C020F8"/>
    <w:rsid w:val="00C0261F"/>
    <w:rsid w:val="00C11413"/>
    <w:rsid w:val="00C710C6"/>
    <w:rsid w:val="00C77231"/>
    <w:rsid w:val="00C91762"/>
    <w:rsid w:val="00CA1AA6"/>
    <w:rsid w:val="00CA34FD"/>
    <w:rsid w:val="00CA5201"/>
    <w:rsid w:val="00CC1D8C"/>
    <w:rsid w:val="00D26E34"/>
    <w:rsid w:val="00D62AC0"/>
    <w:rsid w:val="00D93975"/>
    <w:rsid w:val="00DF6A70"/>
    <w:rsid w:val="00DF795A"/>
    <w:rsid w:val="00E32541"/>
    <w:rsid w:val="00EE739B"/>
    <w:rsid w:val="00F07E96"/>
    <w:rsid w:val="00F40B50"/>
    <w:rsid w:val="00F42281"/>
    <w:rsid w:val="00F711B2"/>
    <w:rsid w:val="00F9082C"/>
    <w:rsid w:val="00F96FD2"/>
    <w:rsid w:val="00FA1750"/>
    <w:rsid w:val="00FB4548"/>
    <w:rsid w:val="00FE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BFAC3"/>
  <w15:chartTrackingRefBased/>
  <w15:docId w15:val="{455BCD5B-2365-443C-9676-09E6EC21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39B"/>
    <w:pPr>
      <w:spacing w:line="300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739B"/>
    <w:rPr>
      <w:color w:val="000080"/>
      <w:u w:val="single"/>
    </w:rPr>
  </w:style>
  <w:style w:type="paragraph" w:styleId="Bezodstpw">
    <w:name w:val="No Spacing"/>
    <w:uiPriority w:val="1"/>
    <w:qFormat/>
    <w:rsid w:val="00EE739B"/>
    <w:pPr>
      <w:spacing w:after="0" w:line="240" w:lineRule="auto"/>
    </w:pPr>
    <w:rPr>
      <w:rFonts w:eastAsiaTheme="minorEastAsia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@atal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al.pl/" TargetMode="External"/><Relationship Id="rId5" Type="http://schemas.openxmlformats.org/officeDocument/2006/relationships/hyperlink" Target="http://www.chojnypark.p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Agnieszka Fabich</cp:lastModifiedBy>
  <cp:revision>50</cp:revision>
  <dcterms:created xsi:type="dcterms:W3CDTF">2021-09-28T10:00:00Z</dcterms:created>
  <dcterms:modified xsi:type="dcterms:W3CDTF">2021-10-07T08:26:00Z</dcterms:modified>
</cp:coreProperties>
</file>