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DB" w:rsidRPr="00F8636C" w:rsidRDefault="0064456E" w:rsidP="00301DDB">
      <w:pPr>
        <w:jc w:val="both"/>
        <w:rPr>
          <w:rFonts w:asciiTheme="minorHAnsi" w:hAnsiTheme="minorHAnsi"/>
          <w:b/>
          <w:sz w:val="36"/>
          <w:szCs w:val="36"/>
        </w:rPr>
      </w:pPr>
      <w:r w:rsidRPr="00F8636C">
        <w:rPr>
          <w:rFonts w:asciiTheme="minorHAnsi" w:hAnsiTheme="minorHAnsi"/>
          <w:b/>
          <w:sz w:val="36"/>
          <w:szCs w:val="36"/>
        </w:rPr>
        <w:t>Wykończenie „pod klucz” trendem na rynku mieszkaniowym</w:t>
      </w:r>
    </w:p>
    <w:p w:rsidR="00AB38D1" w:rsidRPr="00AB38D1" w:rsidRDefault="00AB38D1" w:rsidP="00AB38D1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color w:val="000000"/>
          <w:sz w:val="28"/>
          <w:szCs w:val="28"/>
        </w:rPr>
      </w:pPr>
      <w:r w:rsidRPr="00AB38D1">
        <w:rPr>
          <w:rFonts w:asciiTheme="minorHAnsi" w:hAnsiTheme="minorHAnsi" w:cs="Arial"/>
          <w:b/>
          <w:color w:val="000000"/>
          <w:sz w:val="28"/>
          <w:szCs w:val="28"/>
        </w:rPr>
        <w:t xml:space="preserve">Ewelina </w:t>
      </w:r>
      <w:proofErr w:type="spellStart"/>
      <w:r w:rsidRPr="00AB38D1">
        <w:rPr>
          <w:rFonts w:asciiTheme="minorHAnsi" w:hAnsiTheme="minorHAnsi" w:cs="Arial"/>
          <w:b/>
          <w:color w:val="000000"/>
          <w:sz w:val="28"/>
          <w:szCs w:val="28"/>
        </w:rPr>
        <w:t>Juroszek</w:t>
      </w:r>
      <w:proofErr w:type="spellEnd"/>
      <w:r w:rsidR="00F8636C">
        <w:rPr>
          <w:rFonts w:asciiTheme="minorHAnsi" w:hAnsiTheme="minorHAnsi" w:cs="Arial"/>
          <w:b/>
          <w:color w:val="000000"/>
          <w:sz w:val="28"/>
          <w:szCs w:val="28"/>
        </w:rPr>
        <w:t>, d</w:t>
      </w:r>
      <w:r w:rsidR="001803AA">
        <w:rPr>
          <w:rFonts w:asciiTheme="minorHAnsi" w:hAnsiTheme="minorHAnsi" w:cs="Arial"/>
          <w:b/>
          <w:color w:val="000000"/>
          <w:sz w:val="28"/>
          <w:szCs w:val="28"/>
        </w:rPr>
        <w:t>yrektor ds. sprzedaży ATAL SA</w:t>
      </w:r>
    </w:p>
    <w:p w:rsidR="00301DDB" w:rsidRPr="00301DDB" w:rsidRDefault="00301DDB" w:rsidP="00301DDB">
      <w:pPr>
        <w:jc w:val="both"/>
        <w:rPr>
          <w:rFonts w:asciiTheme="minorHAnsi" w:hAnsiTheme="minorHAnsi"/>
        </w:rPr>
      </w:pPr>
    </w:p>
    <w:p w:rsidR="001F63B0" w:rsidRDefault="00301DDB" w:rsidP="00301DDB">
      <w:pPr>
        <w:jc w:val="both"/>
        <w:rPr>
          <w:rFonts w:asciiTheme="minorHAnsi" w:hAnsiTheme="minorHAnsi"/>
        </w:rPr>
      </w:pPr>
      <w:r w:rsidRPr="00301DDB">
        <w:rPr>
          <w:rFonts w:asciiTheme="minorHAnsi" w:hAnsiTheme="minorHAnsi"/>
        </w:rPr>
        <w:t>Dzisiejszy rynek nieruchomości to rynek Klienta o silnie sprecyzowanych potrzebach. Zmiany, jakie zaszły w 2012 r. przełożyły się na preferencyjne ceny mieszkań, wzrost bezpieczeństwa transakcji ich zakupu, możliwość wyboru spośród wielu wprowadzonych na</w:t>
      </w:r>
      <w:r>
        <w:rPr>
          <w:rFonts w:asciiTheme="minorHAnsi" w:hAnsiTheme="minorHAnsi"/>
        </w:rPr>
        <w:t xml:space="preserve"> </w:t>
      </w:r>
      <w:r w:rsidRPr="00301DDB">
        <w:rPr>
          <w:rFonts w:asciiTheme="minorHAnsi" w:hAnsiTheme="minorHAnsi"/>
        </w:rPr>
        <w:t xml:space="preserve">rynek projektów oraz bogatego wachlarza dodatkowych korzyści oferowanych przez deweloperów. Jednak Klienci coraz częściej oczekują nie tylko wysokiej jakości wykonania, dogodnej lokalizacji i atrakcyjnej ceny mieszkań, ale szukają projektów gotowych do natychmiastowego zamieszkania. Kupujący cenią swój czas i chcą, aby deweloper wykończył ich mieszkanie – jednak zgodnie z indywidualnymi potrzebami. Dane sprzedażowe Spółki ATAL potwierdzają rosnący popyt </w:t>
      </w:r>
      <w:r w:rsidR="00602039">
        <w:rPr>
          <w:rFonts w:asciiTheme="minorHAnsi" w:hAnsiTheme="minorHAnsi"/>
        </w:rPr>
        <w:t>na takie lokale. Średnio około 70-8</w:t>
      </w:r>
      <w:r w:rsidRPr="00301DDB">
        <w:rPr>
          <w:rFonts w:asciiTheme="minorHAnsi" w:hAnsiTheme="minorHAnsi"/>
        </w:rPr>
        <w:t xml:space="preserve">0% nabywców wybiera opcję, w której mogą odbierać własne M gotowe do zamieszkania w chwili jego nabycia. Co ciekawe, pomimo tak dużego odsetka, cały czas obserwujemy tendencję wzrostową. </w:t>
      </w:r>
    </w:p>
    <w:p w:rsidR="00301DDB" w:rsidRPr="00301DDB" w:rsidRDefault="00301DDB" w:rsidP="00301DDB">
      <w:pPr>
        <w:jc w:val="both"/>
        <w:rPr>
          <w:rFonts w:asciiTheme="minorHAnsi" w:hAnsiTheme="minorHAnsi"/>
        </w:rPr>
      </w:pPr>
    </w:p>
    <w:p w:rsidR="00301DDB" w:rsidRPr="00301DDB" w:rsidRDefault="001F63B0" w:rsidP="00301DD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Preferencje Klientów i rozwój </w:t>
      </w:r>
      <w:r w:rsidRPr="00301DDB">
        <w:rPr>
          <w:rFonts w:asciiTheme="minorHAnsi" w:hAnsiTheme="minorHAnsi"/>
        </w:rPr>
        <w:t>trend</w:t>
      </w:r>
      <w:r>
        <w:rPr>
          <w:rFonts w:asciiTheme="minorHAnsi" w:hAnsiTheme="minorHAnsi"/>
        </w:rPr>
        <w:t>u</w:t>
      </w:r>
      <w:r w:rsidRPr="00301DDB">
        <w:rPr>
          <w:rFonts w:asciiTheme="minorHAnsi" w:hAnsiTheme="minorHAnsi"/>
        </w:rPr>
        <w:t xml:space="preserve"> zakupu mieszkań wykończonych</w:t>
      </w:r>
      <w:r w:rsidR="00577AAB">
        <w:rPr>
          <w:rFonts w:asciiTheme="minorHAnsi" w:hAnsiTheme="minorHAnsi"/>
        </w:rPr>
        <w:t xml:space="preserve"> „pod klucz”</w:t>
      </w:r>
      <w:r w:rsidRPr="00301DDB">
        <w:rPr>
          <w:rFonts w:asciiTheme="minorHAnsi" w:hAnsiTheme="minorHAnsi"/>
        </w:rPr>
        <w:t xml:space="preserve"> </w:t>
      </w:r>
      <w:r w:rsidR="00CF16A9">
        <w:rPr>
          <w:rFonts w:asciiTheme="minorHAnsi" w:hAnsiTheme="minorHAnsi"/>
        </w:rPr>
        <w:t>nie dziwią. S</w:t>
      </w:r>
      <w:r w:rsidR="00577AAB">
        <w:rPr>
          <w:rFonts w:asciiTheme="minorHAnsi" w:hAnsiTheme="minorHAnsi"/>
        </w:rPr>
        <w:t xml:space="preserve">korzystanie z usług </w:t>
      </w:r>
      <w:r w:rsidR="00CF16A9">
        <w:rPr>
          <w:rFonts w:asciiTheme="minorHAnsi" w:hAnsiTheme="minorHAnsi"/>
        </w:rPr>
        <w:t xml:space="preserve">wykończenia wnętrz przez </w:t>
      </w:r>
      <w:r w:rsidR="00577AAB">
        <w:rPr>
          <w:rFonts w:asciiTheme="minorHAnsi" w:hAnsiTheme="minorHAnsi"/>
        </w:rPr>
        <w:t xml:space="preserve">dewelopera </w:t>
      </w:r>
      <w:r w:rsidR="00CF16A9">
        <w:rPr>
          <w:rFonts w:asciiTheme="minorHAnsi" w:hAnsiTheme="minorHAnsi"/>
        </w:rPr>
        <w:t xml:space="preserve">niesie ze sobą szereg korzyści i jest rozwiązaniem optymalnym, pomiędzy samodzielną realizacją, a skorzystaniem w usług architekta wnętrz. </w:t>
      </w:r>
      <w:r w:rsidR="00301DDB" w:rsidRPr="00301DDB">
        <w:rPr>
          <w:rFonts w:asciiTheme="minorHAnsi" w:hAnsiTheme="minorHAnsi"/>
        </w:rPr>
        <w:t>P</w:t>
      </w:r>
      <w:r w:rsidR="00CF16A9">
        <w:rPr>
          <w:rFonts w:asciiTheme="minorHAnsi" w:hAnsiTheme="minorHAnsi"/>
        </w:rPr>
        <w:t>rzede wszystkim p</w:t>
      </w:r>
      <w:r w:rsidR="00301DDB" w:rsidRPr="00301DDB">
        <w:rPr>
          <w:rFonts w:asciiTheme="minorHAnsi" w:hAnsiTheme="minorHAnsi"/>
        </w:rPr>
        <w:t>ozwala zaoszczędzić czas, gdyż materiały wykończeniowe mog</w:t>
      </w:r>
      <w:r w:rsidR="00CF16A9">
        <w:rPr>
          <w:rFonts w:asciiTheme="minorHAnsi" w:hAnsiTheme="minorHAnsi"/>
        </w:rPr>
        <w:t>ą być wybrane w jednym miejscu. Ponadto</w:t>
      </w:r>
      <w:r w:rsidR="00301DDB" w:rsidRPr="00301DDB">
        <w:rPr>
          <w:rFonts w:asciiTheme="minorHAnsi" w:hAnsiTheme="minorHAnsi"/>
        </w:rPr>
        <w:t xml:space="preserve"> nie trzeba osobiście angażować się w nadzorowanie i koordynację prac wykończeniowych. Decydując się na </w:t>
      </w:r>
      <w:r w:rsidR="00D32427">
        <w:rPr>
          <w:rFonts w:asciiTheme="minorHAnsi" w:hAnsiTheme="minorHAnsi"/>
        </w:rPr>
        <w:t>tę opcję</w:t>
      </w:r>
      <w:r w:rsidR="00301DDB" w:rsidRPr="00301DDB">
        <w:rPr>
          <w:rFonts w:asciiTheme="minorHAnsi" w:hAnsiTheme="minorHAnsi"/>
        </w:rPr>
        <w:t xml:space="preserve"> Klient może </w:t>
      </w:r>
      <w:r w:rsidR="00A04939">
        <w:rPr>
          <w:rFonts w:asciiTheme="minorHAnsi" w:hAnsiTheme="minorHAnsi"/>
        </w:rPr>
        <w:t xml:space="preserve">również </w:t>
      </w:r>
      <w:r w:rsidR="00301DDB" w:rsidRPr="00301DDB">
        <w:rPr>
          <w:rFonts w:asciiTheme="minorHAnsi" w:hAnsiTheme="minorHAnsi"/>
        </w:rPr>
        <w:t xml:space="preserve">istotnie </w:t>
      </w:r>
      <w:r w:rsidR="00A04939">
        <w:rPr>
          <w:rFonts w:asciiTheme="minorHAnsi" w:hAnsiTheme="minorHAnsi"/>
        </w:rPr>
        <w:t>zminimalizować koszty realizacji prac, gdyż d</w:t>
      </w:r>
      <w:r w:rsidR="00301DDB" w:rsidRPr="00301DDB">
        <w:rPr>
          <w:rFonts w:asciiTheme="minorHAnsi" w:hAnsiTheme="minorHAnsi"/>
        </w:rPr>
        <w:t xml:space="preserve">eweloperzy są w stanie oferować te usługi w niższych cenach. Wykonując takie działania na dużą skalę mogą otrzymać rabaty nieosiągalne dla przeciętnego nabywcy. W </w:t>
      </w:r>
      <w:proofErr w:type="spellStart"/>
      <w:r w:rsidR="00301DDB" w:rsidRPr="00301DDB">
        <w:rPr>
          <w:rFonts w:asciiTheme="minorHAnsi" w:hAnsiTheme="minorHAnsi"/>
        </w:rPr>
        <w:t>ATALu</w:t>
      </w:r>
      <w:proofErr w:type="spellEnd"/>
      <w:r w:rsidR="00301DDB" w:rsidRPr="00301DDB">
        <w:rPr>
          <w:rFonts w:asciiTheme="minorHAnsi" w:hAnsiTheme="minorHAnsi"/>
        </w:rPr>
        <w:t xml:space="preserve"> </w:t>
      </w:r>
      <w:r w:rsidR="00A04939">
        <w:rPr>
          <w:rFonts w:asciiTheme="minorHAnsi" w:hAnsiTheme="minorHAnsi"/>
        </w:rPr>
        <w:t xml:space="preserve">wykończenie mieszkania </w:t>
      </w:r>
      <w:r w:rsidR="00301DDB" w:rsidRPr="00301DDB">
        <w:rPr>
          <w:rFonts w:asciiTheme="minorHAnsi" w:hAnsiTheme="minorHAnsi"/>
        </w:rPr>
        <w:t xml:space="preserve">jest możliwe w cenie już 200 zł za metr kwadratowy. Ponadto prace są wykonywane zgodnie z umową, co gwarantuje ich realizację </w:t>
      </w:r>
      <w:r w:rsidR="000E6191">
        <w:rPr>
          <w:rFonts w:asciiTheme="minorHAnsi" w:hAnsiTheme="minorHAnsi"/>
        </w:rPr>
        <w:t>przez profesjonalną ekipę, w terminie oraz</w:t>
      </w:r>
      <w:r w:rsidR="00301DDB" w:rsidRPr="00301DDB">
        <w:rPr>
          <w:rFonts w:asciiTheme="minorHAnsi" w:hAnsiTheme="minorHAnsi"/>
        </w:rPr>
        <w:t xml:space="preserve"> ustalonym budżecie.</w:t>
      </w:r>
    </w:p>
    <w:p w:rsidR="00301DDB" w:rsidRPr="00301DDB" w:rsidRDefault="00301DDB" w:rsidP="00301DDB">
      <w:pPr>
        <w:jc w:val="both"/>
        <w:rPr>
          <w:rFonts w:asciiTheme="minorHAnsi" w:hAnsiTheme="minorHAnsi"/>
        </w:rPr>
      </w:pPr>
    </w:p>
    <w:p w:rsidR="00301DDB" w:rsidRPr="00301DDB" w:rsidRDefault="00321428" w:rsidP="00301DD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ATAL</w:t>
      </w:r>
      <w:r w:rsidR="00AF1CA2">
        <w:rPr>
          <w:rFonts w:asciiTheme="minorHAnsi" w:hAnsiTheme="minorHAnsi"/>
        </w:rPr>
        <w:t xml:space="preserve"> rozwija </w:t>
      </w:r>
      <w:r w:rsidR="00301DDB" w:rsidRPr="00301DDB">
        <w:rPr>
          <w:rFonts w:asciiTheme="minorHAnsi" w:hAnsiTheme="minorHAnsi"/>
        </w:rPr>
        <w:t xml:space="preserve">program </w:t>
      </w:r>
      <w:r w:rsidR="00AF1CA2">
        <w:rPr>
          <w:rFonts w:asciiTheme="minorHAnsi" w:hAnsiTheme="minorHAnsi"/>
        </w:rPr>
        <w:t xml:space="preserve">wykończenia wnętrz </w:t>
      </w:r>
      <w:proofErr w:type="spellStart"/>
      <w:r w:rsidR="00301DDB" w:rsidRPr="00301DDB">
        <w:rPr>
          <w:rFonts w:asciiTheme="minorHAnsi" w:hAnsiTheme="minorHAnsi"/>
        </w:rPr>
        <w:t>Atal</w:t>
      </w:r>
      <w:proofErr w:type="spellEnd"/>
      <w:r w:rsidR="00301DDB" w:rsidRPr="00301DDB">
        <w:rPr>
          <w:rFonts w:asciiTheme="minorHAnsi" w:hAnsiTheme="minorHAnsi"/>
        </w:rPr>
        <w:t xml:space="preserve"> Design</w:t>
      </w:r>
      <w:r w:rsidR="00AF1CA2">
        <w:rPr>
          <w:rFonts w:asciiTheme="minorHAnsi" w:hAnsiTheme="minorHAnsi"/>
        </w:rPr>
        <w:t>, który</w:t>
      </w:r>
      <w:r w:rsidR="00301DDB" w:rsidRPr="00301DDB">
        <w:rPr>
          <w:rFonts w:asciiTheme="minorHAnsi" w:hAnsiTheme="minorHAnsi"/>
        </w:rPr>
        <w:t xml:space="preserve"> umożliwia dostarczenie wygodn</w:t>
      </w:r>
      <w:r w:rsidR="00AF1CA2">
        <w:rPr>
          <w:rFonts w:asciiTheme="minorHAnsi" w:hAnsiTheme="minorHAnsi"/>
        </w:rPr>
        <w:t>ego i kompleksowego rozwiązania</w:t>
      </w:r>
      <w:r w:rsidR="00301DDB" w:rsidRPr="00301DDB">
        <w:rPr>
          <w:rFonts w:asciiTheme="minorHAnsi" w:hAnsiTheme="minorHAnsi"/>
        </w:rPr>
        <w:t>. Wystarczy z bogatej oferty wybrać standard wykończenia, kolor i rodzaj materiałów wykończeniowych oraz armaturę, by stworzone zgodnie z indywidualnym pomysłem, wymarzone mieszkanie było gotowe do natychmiastowego zamie</w:t>
      </w:r>
      <w:r w:rsidR="00AF1CA2">
        <w:rPr>
          <w:rFonts w:asciiTheme="minorHAnsi" w:hAnsiTheme="minorHAnsi"/>
        </w:rPr>
        <w:t xml:space="preserve">szkania. Profesjonalny zespół </w:t>
      </w:r>
      <w:r w:rsidR="00301DDB" w:rsidRPr="00301DDB">
        <w:rPr>
          <w:rFonts w:asciiTheme="minorHAnsi" w:hAnsiTheme="minorHAnsi"/>
        </w:rPr>
        <w:t xml:space="preserve">dba o każdy detal, tak aby wizja </w:t>
      </w:r>
      <w:r w:rsidR="00AF1CA2">
        <w:rPr>
          <w:rFonts w:asciiTheme="minorHAnsi" w:hAnsiTheme="minorHAnsi"/>
        </w:rPr>
        <w:t xml:space="preserve">Klientów </w:t>
      </w:r>
      <w:r w:rsidR="00301DDB" w:rsidRPr="00301DDB">
        <w:rPr>
          <w:rFonts w:asciiTheme="minorHAnsi" w:hAnsiTheme="minorHAnsi"/>
        </w:rPr>
        <w:t xml:space="preserve">została wcielona w życie i mogli się </w:t>
      </w:r>
      <w:r w:rsidR="00AF1CA2">
        <w:rPr>
          <w:rFonts w:asciiTheme="minorHAnsi" w:hAnsiTheme="minorHAnsi"/>
        </w:rPr>
        <w:t>oni</w:t>
      </w:r>
      <w:r w:rsidR="00301DDB" w:rsidRPr="00301DDB">
        <w:rPr>
          <w:rFonts w:asciiTheme="minorHAnsi" w:hAnsiTheme="minorHAnsi"/>
        </w:rPr>
        <w:t xml:space="preserve"> cieszyć pięknym i funkcjonalnym wnętrzem własnego „M”.</w:t>
      </w:r>
    </w:p>
    <w:p w:rsidR="00301DDB" w:rsidRPr="00301DDB" w:rsidRDefault="00301DDB" w:rsidP="00301DDB">
      <w:pPr>
        <w:jc w:val="both"/>
        <w:rPr>
          <w:rFonts w:asciiTheme="minorHAnsi" w:hAnsiTheme="minorHAnsi"/>
        </w:rPr>
      </w:pPr>
    </w:p>
    <w:p w:rsidR="0005266E" w:rsidRPr="00301DDB" w:rsidRDefault="00301DDB" w:rsidP="00301DDB">
      <w:pPr>
        <w:jc w:val="both"/>
        <w:rPr>
          <w:rFonts w:asciiTheme="minorHAnsi" w:hAnsiTheme="minorHAnsi"/>
        </w:rPr>
      </w:pPr>
      <w:r w:rsidRPr="00301DDB">
        <w:rPr>
          <w:rFonts w:asciiTheme="minorHAnsi" w:hAnsiTheme="minorHAnsi"/>
        </w:rPr>
        <w:t xml:space="preserve">Wykończenie mieszkania „pod klucz” </w:t>
      </w:r>
      <w:r w:rsidR="00321428">
        <w:rPr>
          <w:rFonts w:asciiTheme="minorHAnsi" w:hAnsiTheme="minorHAnsi"/>
        </w:rPr>
        <w:t xml:space="preserve">w ofercie </w:t>
      </w:r>
      <w:proofErr w:type="spellStart"/>
      <w:r w:rsidR="00321428">
        <w:rPr>
          <w:rFonts w:asciiTheme="minorHAnsi" w:hAnsiTheme="minorHAnsi"/>
        </w:rPr>
        <w:t>Atal</w:t>
      </w:r>
      <w:proofErr w:type="spellEnd"/>
      <w:r w:rsidR="00321428">
        <w:rPr>
          <w:rFonts w:asciiTheme="minorHAnsi" w:hAnsiTheme="minorHAnsi"/>
        </w:rPr>
        <w:t xml:space="preserve"> Design </w:t>
      </w:r>
      <w:r w:rsidRPr="00301DDB">
        <w:rPr>
          <w:rFonts w:asciiTheme="minorHAnsi" w:hAnsiTheme="minorHAnsi"/>
        </w:rPr>
        <w:t>obejmuje indywidualnie wykonany projekt łazienki wraz z montażem ceramiki, montaż podłóg, malowanie ścian oraz montaż drzwi z wykorzystaniem najlepszej jakości materiałów. W ofercie dostępne są trzy rodzaje</w:t>
      </w:r>
      <w:r w:rsidR="00321428">
        <w:rPr>
          <w:rFonts w:asciiTheme="minorHAnsi" w:hAnsiTheme="minorHAnsi"/>
        </w:rPr>
        <w:t xml:space="preserve"> </w:t>
      </w:r>
      <w:r w:rsidRPr="00301DDB">
        <w:rPr>
          <w:rFonts w:asciiTheme="minorHAnsi" w:hAnsiTheme="minorHAnsi"/>
        </w:rPr>
        <w:t>wykończenia:</w:t>
      </w:r>
    </w:p>
    <w:p w:rsidR="0005266E" w:rsidRPr="00AB38D1" w:rsidRDefault="00301DDB" w:rsidP="00AB38D1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85318D">
        <w:rPr>
          <w:rFonts w:asciiTheme="minorHAnsi" w:hAnsiTheme="minorHAnsi"/>
        </w:rPr>
        <w:t xml:space="preserve">- Wykończenie Standard obejmujące 6 kolekcji łazienkowych wraz z szerokim katalogiem elementów wyposażenia łazienek, jak baterie, wanny, umywalki czy kabiny prysznicowe. </w:t>
      </w:r>
      <w:r w:rsidR="006F6939" w:rsidRPr="0085318D">
        <w:rPr>
          <w:rFonts w:asciiTheme="minorHAnsi" w:hAnsiTheme="minorHAnsi"/>
        </w:rPr>
        <w:t xml:space="preserve">Do wykończenia podłóg </w:t>
      </w:r>
      <w:r w:rsidR="00846A16">
        <w:rPr>
          <w:rFonts w:asciiTheme="minorHAnsi" w:hAnsiTheme="minorHAnsi"/>
        </w:rPr>
        <w:t xml:space="preserve">do </w:t>
      </w:r>
      <w:r w:rsidR="00666E91">
        <w:rPr>
          <w:rFonts w:asciiTheme="minorHAnsi" w:hAnsiTheme="minorHAnsi"/>
        </w:rPr>
        <w:t>wyboru</w:t>
      </w:r>
      <w:r w:rsidR="006F6939" w:rsidRPr="0085318D">
        <w:rPr>
          <w:rFonts w:asciiTheme="minorHAnsi" w:hAnsiTheme="minorHAnsi"/>
        </w:rPr>
        <w:t xml:space="preserve"> jest pięć</w:t>
      </w:r>
      <w:r w:rsidRPr="0085318D">
        <w:rPr>
          <w:rFonts w:asciiTheme="minorHAnsi" w:hAnsiTheme="minorHAnsi"/>
        </w:rPr>
        <w:t xml:space="preserve"> kolorów gresów </w:t>
      </w:r>
      <w:proofErr w:type="spellStart"/>
      <w:r w:rsidRPr="0085318D">
        <w:rPr>
          <w:rFonts w:asciiTheme="minorHAnsi" w:hAnsiTheme="minorHAnsi"/>
        </w:rPr>
        <w:t>Concept</w:t>
      </w:r>
      <w:proofErr w:type="spellEnd"/>
      <w:r w:rsidRPr="0085318D">
        <w:rPr>
          <w:rFonts w:asciiTheme="minorHAnsi" w:hAnsiTheme="minorHAnsi"/>
        </w:rPr>
        <w:t xml:space="preserve"> firmy Nowa Gala lub </w:t>
      </w:r>
      <w:r w:rsidRPr="0085318D">
        <w:rPr>
          <w:rFonts w:asciiTheme="minorHAnsi" w:hAnsiTheme="minorHAnsi"/>
        </w:rPr>
        <w:lastRenderedPageBreak/>
        <w:t xml:space="preserve">panele podłogowe firmy </w:t>
      </w:r>
      <w:proofErr w:type="spellStart"/>
      <w:r w:rsidRPr="0085318D">
        <w:rPr>
          <w:rFonts w:asciiTheme="minorHAnsi" w:hAnsiTheme="minorHAnsi"/>
        </w:rPr>
        <w:t>Egger</w:t>
      </w:r>
      <w:proofErr w:type="spellEnd"/>
      <w:r w:rsidRPr="0085318D">
        <w:rPr>
          <w:rFonts w:asciiTheme="minorHAnsi" w:hAnsiTheme="minorHAnsi"/>
        </w:rPr>
        <w:t>, dostępne w 8 kolorach.</w:t>
      </w:r>
      <w:r w:rsidR="0085318D" w:rsidRPr="0085318D">
        <w:rPr>
          <w:rFonts w:asciiTheme="minorHAnsi" w:hAnsiTheme="minorHAnsi"/>
        </w:rPr>
        <w:t xml:space="preserve"> </w:t>
      </w:r>
      <w:r w:rsidR="0085318D" w:rsidRPr="0085318D">
        <w:rPr>
          <w:rFonts w:ascii="Calibri" w:hAnsi="Calibri" w:cs="Calibri"/>
          <w:color w:val="000000"/>
        </w:rPr>
        <w:t xml:space="preserve">Ponadto do dyspozycji </w:t>
      </w:r>
      <w:r w:rsidR="008F0599">
        <w:rPr>
          <w:rFonts w:ascii="Calibri" w:hAnsi="Calibri" w:cs="Calibri"/>
          <w:color w:val="000000"/>
        </w:rPr>
        <w:t xml:space="preserve">Klientów </w:t>
      </w:r>
      <w:r w:rsidR="0085318D" w:rsidRPr="0085318D">
        <w:rPr>
          <w:rFonts w:ascii="Calibri" w:hAnsi="Calibri" w:cs="Calibri"/>
          <w:color w:val="000000"/>
        </w:rPr>
        <w:t>jest pełen katalog modeli i kolorów drzwi firmy Verte.</w:t>
      </w:r>
    </w:p>
    <w:p w:rsidR="0005266E" w:rsidRDefault="008F0599" w:rsidP="00301DD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- Wykończenie Standard Plus</w:t>
      </w:r>
      <w:r w:rsidR="00301DDB" w:rsidRPr="00301DDB">
        <w:rPr>
          <w:rFonts w:asciiTheme="minorHAnsi" w:hAnsiTheme="minorHAnsi"/>
        </w:rPr>
        <w:t xml:space="preserve"> to oferta standard poszerzona o pięć kolekcji płytek</w:t>
      </w:r>
      <w:r w:rsidR="00301DDB">
        <w:rPr>
          <w:rFonts w:asciiTheme="minorHAnsi" w:hAnsiTheme="minorHAnsi"/>
        </w:rPr>
        <w:t xml:space="preserve"> </w:t>
      </w:r>
      <w:r w:rsidR="00301DDB" w:rsidRPr="00301DDB">
        <w:rPr>
          <w:rFonts w:asciiTheme="minorHAnsi" w:hAnsiTheme="minorHAnsi"/>
        </w:rPr>
        <w:t xml:space="preserve">łazienkowych i armaturę. Do wykończenia podłóg </w:t>
      </w:r>
      <w:r>
        <w:rPr>
          <w:rFonts w:asciiTheme="minorHAnsi" w:hAnsiTheme="minorHAnsi"/>
        </w:rPr>
        <w:t>jest</w:t>
      </w:r>
      <w:r w:rsidR="00301DDB" w:rsidRPr="00301DDB">
        <w:rPr>
          <w:rFonts w:asciiTheme="minorHAnsi" w:hAnsiTheme="minorHAnsi"/>
        </w:rPr>
        <w:t xml:space="preserve"> do wyboru</w:t>
      </w:r>
      <w:r w:rsidR="00301DD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dodatkowo deska fornirowana</w:t>
      </w:r>
      <w:r w:rsidR="00301DDB" w:rsidRPr="00301DDB">
        <w:rPr>
          <w:rFonts w:asciiTheme="minorHAnsi" w:hAnsiTheme="minorHAnsi"/>
        </w:rPr>
        <w:t xml:space="preserve"> firmy </w:t>
      </w:r>
      <w:proofErr w:type="spellStart"/>
      <w:r w:rsidR="00301DDB" w:rsidRPr="00301DDB">
        <w:rPr>
          <w:rFonts w:asciiTheme="minorHAnsi" w:hAnsiTheme="minorHAnsi"/>
        </w:rPr>
        <w:t>tarkett</w:t>
      </w:r>
      <w:proofErr w:type="spellEnd"/>
      <w:r w:rsidR="00301DDB" w:rsidRPr="00301DDB">
        <w:rPr>
          <w:rFonts w:asciiTheme="minorHAnsi" w:hAnsiTheme="minorHAnsi"/>
        </w:rPr>
        <w:t xml:space="preserve"> w 8 kolorach oraz gresy Nowa Gala</w:t>
      </w:r>
      <w:r w:rsidR="00301DDB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Concept</w:t>
      </w:r>
      <w:proofErr w:type="spellEnd"/>
      <w:r>
        <w:rPr>
          <w:rFonts w:asciiTheme="minorHAnsi" w:hAnsiTheme="minorHAnsi"/>
        </w:rPr>
        <w:t xml:space="preserve"> w 5 kolorach</w:t>
      </w:r>
      <w:r w:rsidR="00301DDB" w:rsidRPr="00301DDB">
        <w:rPr>
          <w:rFonts w:asciiTheme="minorHAnsi" w:hAnsiTheme="minorHAnsi"/>
        </w:rPr>
        <w:t xml:space="preserve">. Ponadto </w:t>
      </w:r>
      <w:r>
        <w:rPr>
          <w:rFonts w:asciiTheme="minorHAnsi" w:hAnsiTheme="minorHAnsi"/>
        </w:rPr>
        <w:t>oferujemy</w:t>
      </w:r>
      <w:r w:rsidR="00301DDB" w:rsidRPr="00301DDB">
        <w:rPr>
          <w:rFonts w:asciiTheme="minorHAnsi" w:hAnsiTheme="minorHAnsi"/>
        </w:rPr>
        <w:t xml:space="preserve"> pełen katalog modeli i</w:t>
      </w:r>
      <w:r w:rsidR="00301DDB">
        <w:rPr>
          <w:rFonts w:asciiTheme="minorHAnsi" w:hAnsiTheme="minorHAnsi"/>
        </w:rPr>
        <w:t xml:space="preserve"> </w:t>
      </w:r>
      <w:r w:rsidR="00301DDB" w:rsidRPr="00301DDB">
        <w:rPr>
          <w:rFonts w:asciiTheme="minorHAnsi" w:hAnsiTheme="minorHAnsi"/>
        </w:rPr>
        <w:t>kolorów drzwi firmy Verte.</w:t>
      </w:r>
    </w:p>
    <w:p w:rsidR="00AB38D1" w:rsidRPr="00301C68" w:rsidRDefault="00CC4EDC" w:rsidP="00301C68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301C68">
        <w:rPr>
          <w:rFonts w:asciiTheme="minorHAnsi" w:hAnsiTheme="minorHAnsi"/>
        </w:rPr>
        <w:t>- Wykończenie VIP</w:t>
      </w:r>
      <w:r w:rsidR="00301DDB" w:rsidRPr="00301C68">
        <w:rPr>
          <w:rFonts w:asciiTheme="minorHAnsi" w:hAnsiTheme="minorHAnsi"/>
        </w:rPr>
        <w:t xml:space="preserve"> stworzone </w:t>
      </w:r>
      <w:r w:rsidRPr="00301C68">
        <w:rPr>
          <w:rFonts w:asciiTheme="minorHAnsi" w:hAnsiTheme="minorHAnsi"/>
        </w:rPr>
        <w:t xml:space="preserve">zostało </w:t>
      </w:r>
      <w:r w:rsidR="00301DDB" w:rsidRPr="00301C68">
        <w:rPr>
          <w:rFonts w:asciiTheme="minorHAnsi" w:hAnsiTheme="minorHAnsi"/>
        </w:rPr>
        <w:t>z myślą o najbardziej wymagających klie</w:t>
      </w:r>
      <w:r w:rsidRPr="00301C68">
        <w:rPr>
          <w:rFonts w:asciiTheme="minorHAnsi" w:hAnsiTheme="minorHAnsi"/>
        </w:rPr>
        <w:t>ntach. Zawiera</w:t>
      </w:r>
      <w:r w:rsidR="00301DDB" w:rsidRPr="00301C68">
        <w:rPr>
          <w:rFonts w:asciiTheme="minorHAnsi" w:hAnsiTheme="minorHAnsi"/>
        </w:rPr>
        <w:t xml:space="preserve"> w swojej ofercie dodatkowe 7 kolekcji płytek łazienkowych. Na podłogach </w:t>
      </w:r>
      <w:r w:rsidR="00911A90">
        <w:rPr>
          <w:rFonts w:asciiTheme="minorHAnsi" w:hAnsiTheme="minorHAnsi"/>
        </w:rPr>
        <w:t>k</w:t>
      </w:r>
      <w:r w:rsidRPr="00301C68">
        <w:rPr>
          <w:rFonts w:asciiTheme="minorHAnsi" w:hAnsiTheme="minorHAnsi"/>
        </w:rPr>
        <w:t xml:space="preserve">lienci </w:t>
      </w:r>
      <w:r w:rsidR="00301DDB" w:rsidRPr="00301C68">
        <w:rPr>
          <w:rFonts w:asciiTheme="minorHAnsi" w:hAnsiTheme="minorHAnsi"/>
        </w:rPr>
        <w:t xml:space="preserve">mogą ułożyć jeden z 10 kolorów gresów Nowa Gala </w:t>
      </w:r>
      <w:proofErr w:type="spellStart"/>
      <w:r w:rsidR="00301DDB" w:rsidRPr="00301C68">
        <w:rPr>
          <w:rFonts w:asciiTheme="minorHAnsi" w:hAnsiTheme="minorHAnsi"/>
        </w:rPr>
        <w:t>Concept</w:t>
      </w:r>
      <w:proofErr w:type="spellEnd"/>
      <w:r w:rsidR="00301DDB" w:rsidRPr="00301C68">
        <w:rPr>
          <w:rFonts w:asciiTheme="minorHAnsi" w:hAnsiTheme="minorHAnsi"/>
        </w:rPr>
        <w:t xml:space="preserve">, deskę barlinecką – 4 kolory, deskę trójwarstwową </w:t>
      </w:r>
      <w:proofErr w:type="spellStart"/>
      <w:r w:rsidR="00301DDB" w:rsidRPr="00301C68">
        <w:rPr>
          <w:rFonts w:asciiTheme="minorHAnsi" w:hAnsiTheme="minorHAnsi"/>
        </w:rPr>
        <w:t>Tarkett</w:t>
      </w:r>
      <w:proofErr w:type="spellEnd"/>
      <w:r w:rsidR="00301DDB" w:rsidRPr="00301C68">
        <w:rPr>
          <w:rFonts w:asciiTheme="minorHAnsi" w:hAnsiTheme="minorHAnsi"/>
        </w:rPr>
        <w:t xml:space="preserve"> – 5 kolorów, lub deskę bambusową – 3 kolory.</w:t>
      </w:r>
      <w:r w:rsidR="00301C68" w:rsidRPr="00301C68">
        <w:rPr>
          <w:rFonts w:asciiTheme="minorHAnsi" w:hAnsiTheme="minorHAnsi"/>
        </w:rPr>
        <w:t xml:space="preserve"> </w:t>
      </w:r>
      <w:r w:rsidR="00301C68" w:rsidRPr="00301C68">
        <w:rPr>
          <w:rFonts w:ascii="Calibri" w:hAnsi="Calibri" w:cs="Calibri"/>
          <w:color w:val="000000"/>
        </w:rPr>
        <w:t xml:space="preserve">Dla </w:t>
      </w:r>
      <w:r w:rsidR="00301C68">
        <w:rPr>
          <w:rFonts w:ascii="Calibri" w:hAnsi="Calibri" w:cs="Calibri"/>
          <w:color w:val="000000"/>
        </w:rPr>
        <w:t>Klientów</w:t>
      </w:r>
      <w:r w:rsidR="00301C68" w:rsidRPr="00301C68">
        <w:rPr>
          <w:rFonts w:ascii="Calibri" w:hAnsi="Calibri" w:cs="Calibri"/>
          <w:color w:val="000000"/>
        </w:rPr>
        <w:t xml:space="preserve"> przygotowaliśmy także pełen katalog modeli i kolorów drzwi firmy Verte.</w:t>
      </w:r>
    </w:p>
    <w:p w:rsidR="00C05A67" w:rsidRPr="00301DDB" w:rsidRDefault="00C05A67" w:rsidP="00301DDB">
      <w:pPr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6"/>
        <w:gridCol w:w="4176"/>
      </w:tblGrid>
      <w:tr w:rsidR="00C05A67" w:rsidRPr="00AB38D1" w:rsidTr="001150C0">
        <w:trPr>
          <w:jc w:val="center"/>
        </w:trPr>
        <w:tc>
          <w:tcPr>
            <w:tcW w:w="3974" w:type="dxa"/>
          </w:tcPr>
          <w:p w:rsidR="00C05A67" w:rsidRPr="00AB38D1" w:rsidRDefault="00AC136A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6985</wp:posOffset>
                  </wp:positionV>
                  <wp:extent cx="2437130" cy="1659255"/>
                  <wp:effectExtent l="19050" t="0" r="1270" b="0"/>
                  <wp:wrapTight wrapText="bothSides">
                    <wp:wrapPolygon edited="0">
                      <wp:start x="-169" y="0"/>
                      <wp:lineTo x="-169" y="21327"/>
                      <wp:lineTo x="21611" y="21327"/>
                      <wp:lineTo x="21611" y="0"/>
                      <wp:lineTo x="-169" y="0"/>
                    </wp:wrapPolygon>
                  </wp:wrapTight>
                  <wp:docPr id="8" name="Obraz 1" descr="http://sphotos-e.ak.fbcdn.net/hphotos-ak-ash4/397676_450338105021472_16232921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hotos-e.ak.fbcdn.net/hphotos-ak-ash4/397676_450338105021472_162329215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4034" w:rsidRPr="00AB38D1">
              <w:rPr>
                <w:rFonts w:asciiTheme="minorHAnsi" w:hAnsiTheme="minorHAnsi"/>
                <w:b/>
                <w:sz w:val="20"/>
                <w:szCs w:val="20"/>
              </w:rPr>
              <w:t>Nowe Polesie</w:t>
            </w:r>
            <w:r w:rsidR="00A11E13" w:rsidRPr="00AB38D1">
              <w:rPr>
                <w:rFonts w:asciiTheme="minorHAnsi" w:hAnsiTheme="minorHAnsi"/>
                <w:b/>
                <w:sz w:val="20"/>
                <w:szCs w:val="20"/>
              </w:rPr>
              <w:t xml:space="preserve"> II</w:t>
            </w:r>
            <w:r w:rsidRPr="00AB38D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–</w:t>
            </w:r>
            <w:r w:rsidRPr="00AB38D1">
              <w:rPr>
                <w:rFonts w:asciiTheme="minorHAnsi" w:hAnsiTheme="minorHAnsi"/>
                <w:sz w:val="20"/>
                <w:szCs w:val="20"/>
              </w:rPr>
              <w:t xml:space="preserve"> łazienka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 xml:space="preserve">, wykończenie </w:t>
            </w:r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 xml:space="preserve">VIP, kolekcja </w:t>
            </w:r>
            <w:proofErr w:type="spellStart"/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>Jade</w:t>
            </w:r>
            <w:proofErr w:type="spellEnd"/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>Ibero</w:t>
            </w:r>
            <w:proofErr w:type="spellEnd"/>
          </w:p>
        </w:tc>
        <w:tc>
          <w:tcPr>
            <w:tcW w:w="4146" w:type="dxa"/>
          </w:tcPr>
          <w:p w:rsidR="00C05A67" w:rsidRPr="00AB38D1" w:rsidRDefault="00C05A67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6985</wp:posOffset>
                  </wp:positionV>
                  <wp:extent cx="2476500" cy="1647825"/>
                  <wp:effectExtent l="19050" t="0" r="0" b="0"/>
                  <wp:wrapTight wrapText="bothSides">
                    <wp:wrapPolygon edited="0">
                      <wp:start x="-166" y="0"/>
                      <wp:lineTo x="-166" y="21475"/>
                      <wp:lineTo x="21600" y="21475"/>
                      <wp:lineTo x="21600" y="0"/>
                      <wp:lineTo x="-166" y="0"/>
                    </wp:wrapPolygon>
                  </wp:wrapTight>
                  <wp:docPr id="3" name="Obraz 2" descr="Y:\!!klienci\ATAL S.A\Zdjęcia Inwestycji\wykończone mieszkania\B3M10 bronowice residence\B3M10 18.05.2012\B3M10, _azienka 1, kolekcja dakota, KUR_6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!!klienci\ATAL S.A\Zdjęcia Inwestycji\wykończone mieszkania\B3M10 bronowice residence\B3M10 18.05.2012\B3M10, _azienka 1, kolekcja dakota, KUR_6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4034" w:rsidRPr="00AB38D1">
              <w:rPr>
                <w:rFonts w:asciiTheme="minorHAnsi" w:hAnsiTheme="minorHAnsi"/>
                <w:b/>
                <w:sz w:val="20"/>
                <w:szCs w:val="20"/>
              </w:rPr>
              <w:t xml:space="preserve">Bronowice </w:t>
            </w:r>
            <w:proofErr w:type="spellStart"/>
            <w:r w:rsidR="009F4034" w:rsidRPr="00AB38D1">
              <w:rPr>
                <w:rFonts w:asciiTheme="minorHAnsi" w:hAnsiTheme="minorHAnsi"/>
                <w:b/>
                <w:sz w:val="20"/>
                <w:szCs w:val="20"/>
              </w:rPr>
              <w:t>Residence</w:t>
            </w:r>
            <w:proofErr w:type="spellEnd"/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–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łazienka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 xml:space="preserve">, wykończenie </w:t>
            </w:r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>Standard, kolekcja Dakota</w:t>
            </w:r>
          </w:p>
        </w:tc>
      </w:tr>
      <w:tr w:rsidR="00C05A67" w:rsidRPr="00AB38D1" w:rsidTr="001150C0">
        <w:trPr>
          <w:jc w:val="center"/>
        </w:trPr>
        <w:tc>
          <w:tcPr>
            <w:tcW w:w="3974" w:type="dxa"/>
          </w:tcPr>
          <w:p w:rsidR="00C05A67" w:rsidRPr="00AB38D1" w:rsidRDefault="00C05A67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4445</wp:posOffset>
                  </wp:positionV>
                  <wp:extent cx="2438400" cy="1622425"/>
                  <wp:effectExtent l="19050" t="0" r="0" b="0"/>
                  <wp:wrapTight wrapText="bothSides">
                    <wp:wrapPolygon edited="0">
                      <wp:start x="-169" y="0"/>
                      <wp:lineTo x="-169" y="21304"/>
                      <wp:lineTo x="21600" y="21304"/>
                      <wp:lineTo x="21600" y="0"/>
                      <wp:lineTo x="-169" y="0"/>
                    </wp:wrapPolygon>
                  </wp:wrapTight>
                  <wp:docPr id="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36A" w:rsidRPr="00AB38D1">
              <w:rPr>
                <w:rFonts w:asciiTheme="minorHAnsi" w:hAnsiTheme="minorHAnsi"/>
                <w:b/>
                <w:sz w:val="20"/>
                <w:szCs w:val="20"/>
              </w:rPr>
              <w:t>Ligota Park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– łazienka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, wykończenie</w:t>
            </w:r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 xml:space="preserve"> VIP, kolekcja Manhattan</w:t>
            </w:r>
          </w:p>
        </w:tc>
        <w:tc>
          <w:tcPr>
            <w:tcW w:w="4146" w:type="dxa"/>
          </w:tcPr>
          <w:p w:rsidR="00C05A67" w:rsidRPr="00AB38D1" w:rsidRDefault="00C05A67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8255</wp:posOffset>
                  </wp:positionV>
                  <wp:extent cx="2486025" cy="1619250"/>
                  <wp:effectExtent l="19050" t="0" r="9525" b="0"/>
                  <wp:wrapTight wrapText="bothSides">
                    <wp:wrapPolygon edited="0">
                      <wp:start x="-166" y="0"/>
                      <wp:lineTo x="-166" y="21346"/>
                      <wp:lineTo x="21683" y="21346"/>
                      <wp:lineTo x="21683" y="0"/>
                      <wp:lineTo x="-166" y="0"/>
                    </wp:wrapPolygon>
                  </wp:wrapTight>
                  <wp:docPr id="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36A" w:rsidRPr="00AB38D1">
              <w:rPr>
                <w:rFonts w:asciiTheme="minorHAnsi" w:hAnsiTheme="minorHAnsi"/>
                <w:b/>
                <w:sz w:val="20"/>
                <w:szCs w:val="20"/>
              </w:rPr>
              <w:t>Osiedle Mieszczańskie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–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pokój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, wykończenie</w:t>
            </w:r>
            <w:r w:rsidR="00AB38D1" w:rsidRPr="00AB38D1">
              <w:rPr>
                <w:rFonts w:asciiTheme="minorHAnsi" w:eastAsiaTheme="minorHAnsi" w:hAnsiTheme="minorHAnsi" w:cs="Calibri"/>
                <w:sz w:val="20"/>
                <w:szCs w:val="20"/>
                <w:lang w:eastAsia="en-US"/>
              </w:rPr>
              <w:t xml:space="preserve"> Standard, Panel podłogowy Orzech brazylijski</w:t>
            </w:r>
          </w:p>
        </w:tc>
      </w:tr>
      <w:tr w:rsidR="00C05A67" w:rsidRPr="00AB38D1" w:rsidTr="001150C0">
        <w:trPr>
          <w:jc w:val="center"/>
        </w:trPr>
        <w:tc>
          <w:tcPr>
            <w:tcW w:w="3974" w:type="dxa"/>
          </w:tcPr>
          <w:p w:rsidR="00C05A67" w:rsidRPr="00AB38D1" w:rsidRDefault="00C05A67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1270</wp:posOffset>
                  </wp:positionV>
                  <wp:extent cx="2447925" cy="1631950"/>
                  <wp:effectExtent l="19050" t="0" r="9525" b="0"/>
                  <wp:wrapTight wrapText="bothSides">
                    <wp:wrapPolygon edited="0">
                      <wp:start x="-168" y="0"/>
                      <wp:lineTo x="-168" y="21432"/>
                      <wp:lineTo x="21684" y="21432"/>
                      <wp:lineTo x="21684" y="0"/>
                      <wp:lineTo x="-168" y="0"/>
                    </wp:wrapPolygon>
                  </wp:wrapTight>
                  <wp:docPr id="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36A" w:rsidRPr="00AB38D1">
              <w:rPr>
                <w:rFonts w:asciiTheme="minorHAnsi" w:hAnsiTheme="minorHAnsi"/>
                <w:b/>
                <w:sz w:val="20"/>
                <w:szCs w:val="20"/>
              </w:rPr>
              <w:t>Zielona Etiuda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– aneks kuchenny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, wykończenie</w:t>
            </w:r>
            <w:r w:rsidR="001150C0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 xml:space="preserve"> VIP,</w:t>
            </w:r>
            <w:r w:rsidR="00AB38D1" w:rsidRPr="00AB38D1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 xml:space="preserve"> deska barlinecka</w:t>
            </w:r>
            <w:r w:rsidR="00C231DF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>,</w:t>
            </w:r>
            <w:r w:rsidR="00AB38D1" w:rsidRPr="00AB38D1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 xml:space="preserve"> Jesion lakierowany</w:t>
            </w:r>
          </w:p>
        </w:tc>
        <w:tc>
          <w:tcPr>
            <w:tcW w:w="4146" w:type="dxa"/>
          </w:tcPr>
          <w:p w:rsidR="00C05A67" w:rsidRPr="00AB38D1" w:rsidRDefault="00C05A67" w:rsidP="00AB38D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</w:pPr>
            <w:r w:rsidRPr="00AB38D1">
              <w:rPr>
                <w:rFonts w:asciiTheme="minorHAnsi" w:hAnsi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-1905</wp:posOffset>
                  </wp:positionV>
                  <wp:extent cx="2476500" cy="1647825"/>
                  <wp:effectExtent l="19050" t="0" r="0" b="0"/>
                  <wp:wrapTight wrapText="bothSides">
                    <wp:wrapPolygon edited="0">
                      <wp:start x="-166" y="0"/>
                      <wp:lineTo x="-166" y="21475"/>
                      <wp:lineTo x="21600" y="21475"/>
                      <wp:lineTo x="21600" y="0"/>
                      <wp:lineTo x="-166" y="0"/>
                    </wp:wrapPolygon>
                  </wp:wrapTight>
                  <wp:docPr id="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36A" w:rsidRPr="00AB38D1">
              <w:rPr>
                <w:rFonts w:asciiTheme="minorHAnsi" w:hAnsiTheme="minorHAnsi"/>
                <w:b/>
                <w:sz w:val="20"/>
                <w:szCs w:val="20"/>
              </w:rPr>
              <w:t>Zielona Etiuda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–</w:t>
            </w:r>
            <w:r w:rsidR="00AC136A" w:rsidRPr="00AB38D1">
              <w:rPr>
                <w:rFonts w:asciiTheme="minorHAnsi" w:hAnsiTheme="minorHAnsi"/>
                <w:sz w:val="20"/>
                <w:szCs w:val="20"/>
              </w:rPr>
              <w:t xml:space="preserve"> łazienka</w:t>
            </w:r>
            <w:r w:rsidR="00AB38D1" w:rsidRPr="00AB38D1">
              <w:rPr>
                <w:rFonts w:asciiTheme="minorHAnsi" w:hAnsiTheme="minorHAnsi"/>
                <w:sz w:val="20"/>
                <w:szCs w:val="20"/>
              </w:rPr>
              <w:t>, wykończenie</w:t>
            </w:r>
            <w:r w:rsidR="001150C0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 xml:space="preserve"> VIP,</w:t>
            </w:r>
            <w:r w:rsidR="00AB38D1" w:rsidRPr="00AB38D1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 xml:space="preserve"> kolekcja </w:t>
            </w:r>
            <w:proofErr w:type="spellStart"/>
            <w:r w:rsidR="00AB38D1" w:rsidRPr="00AB38D1">
              <w:rPr>
                <w:rFonts w:asciiTheme="minorHAnsi" w:eastAsiaTheme="minorHAnsi" w:hAnsiTheme="minorHAnsi" w:cs="Tms Rmn"/>
                <w:sz w:val="20"/>
                <w:szCs w:val="20"/>
                <w:lang w:eastAsia="en-US"/>
              </w:rPr>
              <w:t>Estila</w:t>
            </w:r>
            <w:proofErr w:type="spellEnd"/>
          </w:p>
        </w:tc>
      </w:tr>
    </w:tbl>
    <w:p w:rsidR="00A07E64" w:rsidRPr="00301DDB" w:rsidRDefault="00A07E64" w:rsidP="00847C2D">
      <w:pPr>
        <w:jc w:val="both"/>
        <w:rPr>
          <w:rFonts w:asciiTheme="minorHAnsi" w:hAnsiTheme="minorHAnsi"/>
        </w:rPr>
      </w:pPr>
    </w:p>
    <w:sectPr w:rsidR="00A07E64" w:rsidRPr="00301DDB" w:rsidSect="0029305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B30" w:rsidRDefault="00247B30" w:rsidP="00575075">
      <w:r>
        <w:separator/>
      </w:r>
    </w:p>
  </w:endnote>
  <w:endnote w:type="continuationSeparator" w:id="0">
    <w:p w:rsidR="00247B30" w:rsidRDefault="00247B30" w:rsidP="00575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inion Pro SmB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B30" w:rsidRDefault="00247B30" w:rsidP="00575075">
      <w:r>
        <w:separator/>
      </w:r>
    </w:p>
  </w:footnote>
  <w:footnote w:type="continuationSeparator" w:id="0">
    <w:p w:rsidR="00247B30" w:rsidRDefault="00247B30" w:rsidP="00575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30" w:rsidRDefault="00247B3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-325755</wp:posOffset>
          </wp:positionV>
          <wp:extent cx="1119505" cy="1143000"/>
          <wp:effectExtent l="19050" t="0" r="4445" b="0"/>
          <wp:wrapNone/>
          <wp:docPr id="1" name="Obraz 1" descr="logo ATAL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ATAL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7B30" w:rsidRDefault="00247B30">
    <w:pPr>
      <w:pStyle w:val="Nagwek"/>
    </w:pPr>
  </w:p>
  <w:p w:rsidR="00247B30" w:rsidRDefault="00247B30">
    <w:pPr>
      <w:pStyle w:val="Nagwek"/>
    </w:pPr>
  </w:p>
  <w:p w:rsidR="00247B30" w:rsidRDefault="00247B30">
    <w:pPr>
      <w:pStyle w:val="Nagwek"/>
    </w:pPr>
  </w:p>
  <w:p w:rsidR="00247B30" w:rsidRDefault="00247B3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56C6"/>
    <w:multiLevelType w:val="hybridMultilevel"/>
    <w:tmpl w:val="43B28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592EA9"/>
    <w:rsid w:val="0002742D"/>
    <w:rsid w:val="00046AE6"/>
    <w:rsid w:val="0005266E"/>
    <w:rsid w:val="00096E3C"/>
    <w:rsid w:val="000C0D91"/>
    <w:rsid w:val="000E1FAC"/>
    <w:rsid w:val="000E6191"/>
    <w:rsid w:val="001150C0"/>
    <w:rsid w:val="00146A07"/>
    <w:rsid w:val="00177CCB"/>
    <w:rsid w:val="001803AA"/>
    <w:rsid w:val="001D35AA"/>
    <w:rsid w:val="001E05A4"/>
    <w:rsid w:val="001E46AF"/>
    <w:rsid w:val="001F63B0"/>
    <w:rsid w:val="00247B30"/>
    <w:rsid w:val="0029305C"/>
    <w:rsid w:val="002C0C80"/>
    <w:rsid w:val="00301C68"/>
    <w:rsid w:val="00301DDB"/>
    <w:rsid w:val="0030651C"/>
    <w:rsid w:val="00321428"/>
    <w:rsid w:val="004068F3"/>
    <w:rsid w:val="004110B2"/>
    <w:rsid w:val="00575075"/>
    <w:rsid w:val="00577AAB"/>
    <w:rsid w:val="00592EA9"/>
    <w:rsid w:val="00602039"/>
    <w:rsid w:val="00634D35"/>
    <w:rsid w:val="0064456E"/>
    <w:rsid w:val="00666E91"/>
    <w:rsid w:val="006F6939"/>
    <w:rsid w:val="007B3F95"/>
    <w:rsid w:val="007B7DF8"/>
    <w:rsid w:val="00846A16"/>
    <w:rsid w:val="00847C2D"/>
    <w:rsid w:val="0085318D"/>
    <w:rsid w:val="008745D7"/>
    <w:rsid w:val="008F0599"/>
    <w:rsid w:val="00911A90"/>
    <w:rsid w:val="0094718D"/>
    <w:rsid w:val="009F4034"/>
    <w:rsid w:val="00A04939"/>
    <w:rsid w:val="00A07E64"/>
    <w:rsid w:val="00A11E13"/>
    <w:rsid w:val="00AB0AA2"/>
    <w:rsid w:val="00AB38D1"/>
    <w:rsid w:val="00AC136A"/>
    <w:rsid w:val="00AC63D3"/>
    <w:rsid w:val="00AF1CA2"/>
    <w:rsid w:val="00B21DBC"/>
    <w:rsid w:val="00C05A67"/>
    <w:rsid w:val="00C231DF"/>
    <w:rsid w:val="00CC4EDC"/>
    <w:rsid w:val="00CF16A9"/>
    <w:rsid w:val="00D32427"/>
    <w:rsid w:val="00D407E3"/>
    <w:rsid w:val="00D925A2"/>
    <w:rsid w:val="00E04F4F"/>
    <w:rsid w:val="00E04FB6"/>
    <w:rsid w:val="00F25D1A"/>
    <w:rsid w:val="00F8231B"/>
    <w:rsid w:val="00F8636C"/>
    <w:rsid w:val="00F8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2EA9"/>
    <w:pPr>
      <w:autoSpaceDE w:val="0"/>
      <w:autoSpaceDN w:val="0"/>
      <w:adjustRightInd w:val="0"/>
      <w:spacing w:after="0" w:line="240" w:lineRule="auto"/>
    </w:pPr>
    <w:rPr>
      <w:rFonts w:ascii="Minion Pro SmBd" w:hAnsi="Minion Pro SmBd" w:cs="Minion Pro SmBd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07E6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750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75075"/>
  </w:style>
  <w:style w:type="paragraph" w:styleId="Stopka">
    <w:name w:val="footer"/>
    <w:basedOn w:val="Normalny"/>
    <w:link w:val="StopkaZnak"/>
    <w:uiPriority w:val="99"/>
    <w:semiHidden/>
    <w:unhideWhenUsed/>
    <w:rsid w:val="005750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75075"/>
  </w:style>
  <w:style w:type="character" w:styleId="Pogrubienie">
    <w:name w:val="Strong"/>
    <w:basedOn w:val="Domylnaczcionkaakapitu"/>
    <w:uiPriority w:val="22"/>
    <w:qFormat/>
    <w:rsid w:val="008745D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2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5A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05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3ED07-6B57-4676-8F51-BEF58AE18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On Board Public Relations Sp. z o.o.</Company>
  <LinksUpToDate>false</LinksUpToDate>
  <CharactersWithSpaces>4347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OnBoard PR</dc:creator>
  <cp:keywords/>
  <dc:description/>
  <cp:lastModifiedBy>OnBoard PR</cp:lastModifiedBy>
  <cp:revision>51</cp:revision>
  <dcterms:created xsi:type="dcterms:W3CDTF">2013-01-23T10:41:00Z</dcterms:created>
  <dcterms:modified xsi:type="dcterms:W3CDTF">2013-02-12T09:26:00Z</dcterms:modified>
</cp:coreProperties>
</file>