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547" w:rsidRDefault="00236547" w:rsidP="00561467">
      <w:pPr>
        <w:autoSpaceDE w:val="0"/>
        <w:autoSpaceDN w:val="0"/>
        <w:adjustRightInd w:val="0"/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Sprzedaż</w:t>
      </w:r>
      <w:r w:rsidRPr="008019C2">
        <w:rPr>
          <w:b/>
          <w:sz w:val="40"/>
          <w:szCs w:val="40"/>
        </w:rPr>
        <w:t xml:space="preserve"> ATAL SA </w:t>
      </w:r>
      <w:r>
        <w:rPr>
          <w:b/>
          <w:sz w:val="40"/>
          <w:szCs w:val="40"/>
        </w:rPr>
        <w:t>mocno w górę</w:t>
      </w:r>
      <w:r w:rsidR="00D72F2B">
        <w:rPr>
          <w:b/>
          <w:sz w:val="40"/>
          <w:szCs w:val="40"/>
        </w:rPr>
        <w:t>!</w:t>
      </w:r>
    </w:p>
    <w:p w:rsidR="00AF54E3" w:rsidRPr="00D72F2B" w:rsidRDefault="00AF54E3" w:rsidP="000A0383">
      <w:pPr>
        <w:autoSpaceDE w:val="0"/>
        <w:autoSpaceDN w:val="0"/>
        <w:adjustRightInd w:val="0"/>
        <w:spacing w:after="0" w:line="240" w:lineRule="auto"/>
        <w:jc w:val="center"/>
        <w:rPr>
          <w:b/>
          <w:sz w:val="28"/>
          <w:szCs w:val="28"/>
        </w:rPr>
      </w:pPr>
      <w:r w:rsidRPr="00D72F2B">
        <w:rPr>
          <w:b/>
          <w:sz w:val="28"/>
          <w:szCs w:val="28"/>
        </w:rPr>
        <w:t xml:space="preserve">Wyniki </w:t>
      </w:r>
      <w:r w:rsidR="00236547" w:rsidRPr="00D72F2B">
        <w:rPr>
          <w:b/>
          <w:sz w:val="28"/>
          <w:szCs w:val="28"/>
        </w:rPr>
        <w:t>sprzedaży</w:t>
      </w:r>
      <w:r w:rsidR="008019C2" w:rsidRPr="00D72F2B">
        <w:rPr>
          <w:b/>
          <w:sz w:val="28"/>
          <w:szCs w:val="28"/>
        </w:rPr>
        <w:t xml:space="preserve"> </w:t>
      </w:r>
      <w:r w:rsidR="00D72F2B" w:rsidRPr="00D72F2B">
        <w:rPr>
          <w:b/>
          <w:sz w:val="28"/>
          <w:szCs w:val="28"/>
        </w:rPr>
        <w:t>w</w:t>
      </w:r>
      <w:r w:rsidR="008019C2" w:rsidRPr="00D72F2B">
        <w:rPr>
          <w:b/>
          <w:sz w:val="28"/>
          <w:szCs w:val="28"/>
        </w:rPr>
        <w:t xml:space="preserve"> III kwartałach</w:t>
      </w:r>
      <w:r w:rsidRPr="00D72F2B">
        <w:rPr>
          <w:b/>
          <w:sz w:val="28"/>
          <w:szCs w:val="28"/>
        </w:rPr>
        <w:t xml:space="preserve"> 2013 roku</w:t>
      </w:r>
    </w:p>
    <w:p w:rsidR="007E7F62" w:rsidRDefault="007E7F62" w:rsidP="000A0383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sz w:val="24"/>
          <w:szCs w:val="24"/>
        </w:rPr>
      </w:pPr>
      <w:bookmarkStart w:id="0" w:name="_GoBack"/>
      <w:bookmarkEnd w:id="0"/>
    </w:p>
    <w:p w:rsidR="00F47D11" w:rsidRPr="008019C2" w:rsidRDefault="00F008ED" w:rsidP="000A0383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color w:val="000000"/>
        </w:rPr>
      </w:pPr>
      <w:r w:rsidRPr="00FA0B18">
        <w:rPr>
          <w:rFonts w:cs="Tms Rmn"/>
          <w:b/>
          <w:color w:val="000000"/>
          <w:sz w:val="24"/>
          <w:szCs w:val="24"/>
        </w:rPr>
        <w:t>ATAL SA</w:t>
      </w:r>
      <w:r w:rsidR="00E3770F" w:rsidRPr="00FA0B18">
        <w:rPr>
          <w:rFonts w:cs="Tms Rmn"/>
          <w:b/>
          <w:color w:val="000000"/>
          <w:sz w:val="24"/>
          <w:szCs w:val="24"/>
        </w:rPr>
        <w:t xml:space="preserve"> </w:t>
      </w:r>
      <w:r w:rsidR="00142847">
        <w:rPr>
          <w:rFonts w:cs="Tms Rmn"/>
          <w:b/>
          <w:color w:val="000000"/>
          <w:sz w:val="24"/>
          <w:szCs w:val="24"/>
        </w:rPr>
        <w:t xml:space="preserve">zamyka </w:t>
      </w:r>
      <w:r w:rsidR="00B00CB1">
        <w:rPr>
          <w:rFonts w:cs="Tms Rmn"/>
          <w:b/>
          <w:color w:val="000000"/>
          <w:sz w:val="24"/>
          <w:szCs w:val="24"/>
        </w:rPr>
        <w:t xml:space="preserve">trzy kwartały 2013 r. z </w:t>
      </w:r>
      <w:r w:rsidR="00142847">
        <w:rPr>
          <w:rFonts w:cs="Tms Rmn"/>
          <w:b/>
          <w:color w:val="000000"/>
          <w:sz w:val="24"/>
          <w:szCs w:val="24"/>
        </w:rPr>
        <w:t xml:space="preserve">imponującym </w:t>
      </w:r>
      <w:r w:rsidR="002A45B4">
        <w:rPr>
          <w:rFonts w:cs="Tms Rmn"/>
          <w:b/>
          <w:color w:val="000000"/>
          <w:sz w:val="24"/>
          <w:szCs w:val="24"/>
        </w:rPr>
        <w:t>wynikiem sprzedaży. O</w:t>
      </w:r>
      <w:r w:rsidR="008B2062">
        <w:rPr>
          <w:rFonts w:cs="Tms Rmn"/>
          <w:b/>
          <w:color w:val="000000"/>
          <w:sz w:val="24"/>
          <w:szCs w:val="24"/>
        </w:rPr>
        <w:t xml:space="preserve">d stycznia do </w:t>
      </w:r>
      <w:r w:rsidR="008019C2">
        <w:rPr>
          <w:rFonts w:cs="Tms Rmn"/>
          <w:b/>
          <w:color w:val="000000"/>
          <w:sz w:val="24"/>
          <w:szCs w:val="24"/>
        </w:rPr>
        <w:t>września</w:t>
      </w:r>
      <w:r w:rsidR="008B2062">
        <w:rPr>
          <w:rFonts w:cs="Tms Rmn"/>
          <w:b/>
          <w:color w:val="000000"/>
          <w:sz w:val="24"/>
          <w:szCs w:val="24"/>
        </w:rPr>
        <w:t xml:space="preserve"> br.</w:t>
      </w:r>
      <w:r w:rsidR="00565B16">
        <w:rPr>
          <w:rFonts w:cs="Tms Rmn"/>
          <w:b/>
          <w:color w:val="000000"/>
          <w:sz w:val="24"/>
          <w:szCs w:val="24"/>
        </w:rPr>
        <w:t xml:space="preserve"> Spółka</w:t>
      </w:r>
      <w:r w:rsidR="00F47D11">
        <w:rPr>
          <w:rFonts w:cs="Tms Rmn"/>
          <w:b/>
          <w:color w:val="000000"/>
          <w:sz w:val="24"/>
          <w:szCs w:val="24"/>
        </w:rPr>
        <w:t xml:space="preserve"> sprzedała</w:t>
      </w:r>
      <w:r w:rsidR="00882C13">
        <w:rPr>
          <w:rFonts w:cs="Tms Rmn"/>
          <w:b/>
          <w:color w:val="000000"/>
          <w:sz w:val="24"/>
          <w:szCs w:val="24"/>
        </w:rPr>
        <w:t xml:space="preserve"> </w:t>
      </w:r>
      <w:r w:rsidR="00B00CB1">
        <w:rPr>
          <w:rFonts w:cs="Tms Rmn"/>
          <w:b/>
          <w:color w:val="000000"/>
          <w:sz w:val="24"/>
          <w:szCs w:val="24"/>
        </w:rPr>
        <w:t>928</w:t>
      </w:r>
      <w:r w:rsidR="008B2062">
        <w:rPr>
          <w:rFonts w:cs="Tms Rmn"/>
          <w:b/>
          <w:color w:val="000000"/>
          <w:sz w:val="24"/>
          <w:szCs w:val="24"/>
        </w:rPr>
        <w:t xml:space="preserve"> </w:t>
      </w:r>
      <w:r w:rsidR="00BC7856">
        <w:rPr>
          <w:rFonts w:cs="Tms Rmn"/>
          <w:b/>
          <w:color w:val="000000"/>
          <w:sz w:val="24"/>
          <w:szCs w:val="24"/>
        </w:rPr>
        <w:t>mieszkań</w:t>
      </w:r>
      <w:r w:rsidR="00FA0B18" w:rsidRPr="00FA0B18">
        <w:rPr>
          <w:rFonts w:cs="Tms Rmn"/>
          <w:b/>
          <w:color w:val="000000"/>
          <w:sz w:val="24"/>
          <w:szCs w:val="24"/>
        </w:rPr>
        <w:t xml:space="preserve">, odnotowując </w:t>
      </w:r>
      <w:r w:rsidR="00E47FBA">
        <w:rPr>
          <w:rFonts w:cs="Tms Rmn"/>
          <w:b/>
          <w:color w:val="000000"/>
          <w:sz w:val="24"/>
          <w:szCs w:val="24"/>
        </w:rPr>
        <w:t>ponad 80</w:t>
      </w:r>
      <w:r w:rsidR="008019C2">
        <w:rPr>
          <w:rFonts w:cs="Tms Rmn"/>
          <w:b/>
          <w:color w:val="000000"/>
          <w:sz w:val="24"/>
          <w:szCs w:val="24"/>
        </w:rPr>
        <w:t>-procentowy</w:t>
      </w:r>
      <w:r w:rsidR="00FA0B18" w:rsidRPr="00FA0B18">
        <w:rPr>
          <w:rFonts w:cs="Tms Rmn"/>
          <w:b/>
          <w:color w:val="000000"/>
          <w:sz w:val="24"/>
          <w:szCs w:val="24"/>
        </w:rPr>
        <w:t xml:space="preserve"> wzrost </w:t>
      </w:r>
      <w:r w:rsidR="005C3F48" w:rsidRPr="00FA0B18">
        <w:rPr>
          <w:rFonts w:eastAsia="Calibri" w:cs="Arial"/>
          <w:b/>
          <w:sz w:val="24"/>
          <w:szCs w:val="24"/>
        </w:rPr>
        <w:t>w porównaniu z analogicznym okresem ubiegłego roku</w:t>
      </w:r>
      <w:r w:rsidR="007E7F62" w:rsidRPr="00FA0B18">
        <w:rPr>
          <w:rFonts w:cs="Tms Rmn"/>
          <w:b/>
          <w:color w:val="000000"/>
          <w:sz w:val="24"/>
          <w:szCs w:val="24"/>
        </w:rPr>
        <w:t>.</w:t>
      </w:r>
      <w:r w:rsidR="00973F7E" w:rsidRPr="00FA0B18">
        <w:rPr>
          <w:rFonts w:ascii="Calibri" w:hAnsi="Calibri" w:cs="Calibri"/>
          <w:b/>
          <w:color w:val="000000"/>
        </w:rPr>
        <w:t xml:space="preserve"> </w:t>
      </w:r>
      <w:r w:rsidR="009B4EA5">
        <w:rPr>
          <w:rFonts w:eastAsia="Calibri" w:cs="Arial"/>
          <w:b/>
          <w:sz w:val="24"/>
          <w:szCs w:val="24"/>
        </w:rPr>
        <w:t>W samym</w:t>
      </w:r>
      <w:r w:rsidR="00531380">
        <w:rPr>
          <w:rFonts w:eastAsia="Calibri" w:cs="Arial"/>
          <w:b/>
          <w:sz w:val="24"/>
          <w:szCs w:val="24"/>
        </w:rPr>
        <w:t xml:space="preserve"> wrześniu</w:t>
      </w:r>
      <w:r w:rsidR="00531380" w:rsidRPr="008019C2">
        <w:rPr>
          <w:rFonts w:eastAsia="Calibri" w:cs="Arial"/>
          <w:b/>
          <w:sz w:val="24"/>
          <w:szCs w:val="24"/>
        </w:rPr>
        <w:t xml:space="preserve"> </w:t>
      </w:r>
      <w:r w:rsidR="00531380">
        <w:rPr>
          <w:rFonts w:eastAsia="Calibri" w:cs="Arial"/>
          <w:b/>
          <w:sz w:val="24"/>
          <w:szCs w:val="24"/>
        </w:rPr>
        <w:t>zawarto a</w:t>
      </w:r>
      <w:r w:rsidR="008019C2" w:rsidRPr="008019C2">
        <w:rPr>
          <w:rFonts w:eastAsia="Calibri" w:cs="Arial"/>
          <w:b/>
          <w:sz w:val="24"/>
          <w:szCs w:val="24"/>
        </w:rPr>
        <w:t xml:space="preserve">ż </w:t>
      </w:r>
      <w:r w:rsidR="00E47FBA">
        <w:rPr>
          <w:rFonts w:eastAsia="Calibri" w:cs="Arial"/>
          <w:b/>
          <w:sz w:val="24"/>
          <w:szCs w:val="24"/>
        </w:rPr>
        <w:t xml:space="preserve">137 </w:t>
      </w:r>
      <w:r w:rsidR="00531380">
        <w:rPr>
          <w:rFonts w:eastAsia="Calibri" w:cs="Arial"/>
          <w:b/>
          <w:sz w:val="24"/>
          <w:szCs w:val="24"/>
        </w:rPr>
        <w:t>transakcji</w:t>
      </w:r>
      <w:r w:rsidR="00EB3CAF">
        <w:rPr>
          <w:rFonts w:eastAsia="Calibri" w:cs="Arial"/>
          <w:b/>
          <w:sz w:val="24"/>
          <w:szCs w:val="24"/>
        </w:rPr>
        <w:t xml:space="preserve"> oraz </w:t>
      </w:r>
      <w:r w:rsidR="008019C2">
        <w:rPr>
          <w:rFonts w:cs="Arial"/>
          <w:b/>
          <w:sz w:val="24"/>
          <w:szCs w:val="24"/>
        </w:rPr>
        <w:t>p</w:t>
      </w:r>
      <w:r w:rsidR="00EB3CAF">
        <w:rPr>
          <w:rFonts w:cs="Arial"/>
          <w:b/>
          <w:sz w:val="24"/>
          <w:szCs w:val="24"/>
        </w:rPr>
        <w:t xml:space="preserve">odpisano </w:t>
      </w:r>
      <w:r w:rsidR="00503D37">
        <w:rPr>
          <w:rFonts w:cs="Arial"/>
          <w:b/>
          <w:sz w:val="24"/>
          <w:szCs w:val="24"/>
        </w:rPr>
        <w:t>112</w:t>
      </w:r>
      <w:r w:rsidR="002A45B4" w:rsidRPr="002A45B4">
        <w:rPr>
          <w:rFonts w:cs="Arial"/>
          <w:b/>
          <w:sz w:val="24"/>
          <w:szCs w:val="24"/>
        </w:rPr>
        <w:t xml:space="preserve"> </w:t>
      </w:r>
      <w:r w:rsidR="00EB3CAF">
        <w:rPr>
          <w:rFonts w:cs="Arial"/>
          <w:b/>
          <w:sz w:val="24"/>
          <w:szCs w:val="24"/>
        </w:rPr>
        <w:t>umów rezerwacyjnych</w:t>
      </w:r>
      <w:r w:rsidR="002A45B4" w:rsidRPr="002A45B4">
        <w:rPr>
          <w:rFonts w:cs="Arial"/>
          <w:b/>
          <w:sz w:val="24"/>
          <w:szCs w:val="24"/>
        </w:rPr>
        <w:t>, co prognozuje dobre wyniki sprzedaży</w:t>
      </w:r>
      <w:r w:rsidR="00531380">
        <w:rPr>
          <w:rFonts w:cs="Arial"/>
          <w:b/>
          <w:sz w:val="24"/>
          <w:szCs w:val="24"/>
        </w:rPr>
        <w:t xml:space="preserve"> </w:t>
      </w:r>
      <w:r w:rsidR="00EB3CAF">
        <w:rPr>
          <w:rFonts w:cs="Arial"/>
          <w:b/>
          <w:sz w:val="24"/>
          <w:szCs w:val="24"/>
        </w:rPr>
        <w:t>w ostatnim kwartale</w:t>
      </w:r>
      <w:r w:rsidR="002A45B4" w:rsidRPr="002A45B4">
        <w:rPr>
          <w:rFonts w:cs="Arial"/>
          <w:b/>
          <w:sz w:val="24"/>
          <w:szCs w:val="24"/>
        </w:rPr>
        <w:t>.</w:t>
      </w:r>
    </w:p>
    <w:p w:rsidR="00B00CB1" w:rsidRDefault="00B00CB1" w:rsidP="000A0383">
      <w:pPr>
        <w:autoSpaceDE w:val="0"/>
        <w:autoSpaceDN w:val="0"/>
        <w:adjustRightInd w:val="0"/>
        <w:spacing w:after="0" w:line="240" w:lineRule="auto"/>
        <w:jc w:val="both"/>
        <w:rPr>
          <w:highlight w:val="yellow"/>
        </w:rPr>
      </w:pPr>
    </w:p>
    <w:p w:rsidR="00E8527E" w:rsidRDefault="00450D31" w:rsidP="000A0383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  <w:sz w:val="24"/>
          <w:szCs w:val="24"/>
        </w:rPr>
      </w:pPr>
      <w:r w:rsidRPr="000A0383">
        <w:rPr>
          <w:rFonts w:ascii="Calibri" w:eastAsia="Calibri" w:hAnsi="Calibri" w:cs="Arial"/>
          <w:color w:val="000000"/>
          <w:sz w:val="24"/>
          <w:szCs w:val="24"/>
        </w:rPr>
        <w:t xml:space="preserve">Sprzedaż w firmie ATAL </w:t>
      </w:r>
      <w:r w:rsidR="007F54C1">
        <w:rPr>
          <w:rFonts w:ascii="Calibri" w:eastAsia="Calibri" w:hAnsi="Calibri" w:cs="Arial"/>
          <w:color w:val="000000"/>
          <w:sz w:val="24"/>
          <w:szCs w:val="24"/>
        </w:rPr>
        <w:t xml:space="preserve">w 2013 </w:t>
      </w:r>
      <w:r w:rsidR="002414AE">
        <w:rPr>
          <w:rFonts w:ascii="Calibri" w:eastAsia="Calibri" w:hAnsi="Calibri" w:cs="Arial"/>
          <w:color w:val="000000"/>
          <w:sz w:val="24"/>
          <w:szCs w:val="24"/>
        </w:rPr>
        <w:t xml:space="preserve">roku </w:t>
      </w:r>
      <w:r w:rsidRPr="000A0383">
        <w:rPr>
          <w:rFonts w:ascii="Calibri" w:eastAsia="Calibri" w:hAnsi="Calibri" w:cs="Arial"/>
          <w:color w:val="000000"/>
          <w:sz w:val="24"/>
          <w:szCs w:val="24"/>
        </w:rPr>
        <w:t xml:space="preserve">utrzymuje tendencję wzrostową. </w:t>
      </w:r>
      <w:r w:rsidRPr="000A0383">
        <w:rPr>
          <w:rFonts w:ascii="Calibri" w:eastAsia="Calibri" w:hAnsi="Calibri" w:cs="Arial"/>
          <w:sz w:val="24"/>
          <w:szCs w:val="24"/>
        </w:rPr>
        <w:t>W</w:t>
      </w:r>
      <w:r w:rsidR="008019C2">
        <w:rPr>
          <w:rFonts w:ascii="Calibri" w:eastAsia="Calibri" w:hAnsi="Calibri" w:cs="Arial"/>
          <w:sz w:val="24"/>
          <w:szCs w:val="24"/>
        </w:rPr>
        <w:t>e wrześniu</w:t>
      </w:r>
      <w:r w:rsidRPr="000A0383">
        <w:rPr>
          <w:rFonts w:cs="Arial"/>
          <w:sz w:val="24"/>
          <w:szCs w:val="24"/>
        </w:rPr>
        <w:t xml:space="preserve"> </w:t>
      </w:r>
      <w:r w:rsidRPr="000A0383">
        <w:rPr>
          <w:rFonts w:ascii="Calibri" w:eastAsia="Calibri" w:hAnsi="Calibri" w:cs="Arial"/>
          <w:sz w:val="24"/>
          <w:szCs w:val="24"/>
        </w:rPr>
        <w:t xml:space="preserve">deweloper </w:t>
      </w:r>
      <w:r w:rsidR="000A0383" w:rsidRPr="000A0383">
        <w:rPr>
          <w:rFonts w:ascii="Calibri" w:eastAsia="Calibri" w:hAnsi="Calibri" w:cs="Arial"/>
          <w:sz w:val="24"/>
          <w:szCs w:val="24"/>
        </w:rPr>
        <w:t xml:space="preserve">sprzedał </w:t>
      </w:r>
      <w:r w:rsidRPr="000A0383">
        <w:rPr>
          <w:rFonts w:ascii="Calibri" w:eastAsia="Calibri" w:hAnsi="Calibri" w:cs="Arial"/>
          <w:sz w:val="24"/>
          <w:szCs w:val="24"/>
        </w:rPr>
        <w:t xml:space="preserve">łącznie </w:t>
      </w:r>
      <w:r w:rsidR="007F54C1">
        <w:rPr>
          <w:rFonts w:cs="Arial"/>
          <w:sz w:val="24"/>
          <w:szCs w:val="24"/>
        </w:rPr>
        <w:t>137</w:t>
      </w:r>
      <w:r w:rsidRPr="000A0383">
        <w:rPr>
          <w:rFonts w:ascii="Calibri" w:eastAsia="Calibri" w:hAnsi="Calibri" w:cs="Arial"/>
          <w:sz w:val="24"/>
          <w:szCs w:val="24"/>
        </w:rPr>
        <w:t xml:space="preserve"> </w:t>
      </w:r>
      <w:r w:rsidR="002E73FA">
        <w:rPr>
          <w:rFonts w:ascii="Calibri" w:eastAsia="Calibri" w:hAnsi="Calibri" w:cs="Arial"/>
          <w:sz w:val="24"/>
          <w:szCs w:val="24"/>
        </w:rPr>
        <w:t>mieszkań</w:t>
      </w:r>
      <w:r w:rsidR="00A42EEB" w:rsidRPr="000A0383">
        <w:rPr>
          <w:rFonts w:ascii="Calibri" w:eastAsia="Calibri" w:hAnsi="Calibri" w:cs="Arial"/>
          <w:sz w:val="24"/>
          <w:szCs w:val="24"/>
        </w:rPr>
        <w:t xml:space="preserve"> i zamknął </w:t>
      </w:r>
      <w:r w:rsidR="00D72F2B">
        <w:rPr>
          <w:rFonts w:ascii="Calibri" w:eastAsia="Calibri" w:hAnsi="Calibri" w:cs="Arial"/>
          <w:sz w:val="24"/>
          <w:szCs w:val="24"/>
        </w:rPr>
        <w:t>trzy</w:t>
      </w:r>
      <w:r w:rsidR="008019C2">
        <w:rPr>
          <w:rFonts w:ascii="Calibri" w:eastAsia="Calibri" w:hAnsi="Calibri" w:cs="Arial"/>
          <w:sz w:val="24"/>
          <w:szCs w:val="24"/>
        </w:rPr>
        <w:t xml:space="preserve"> kwartał</w:t>
      </w:r>
      <w:r w:rsidR="00D72F2B">
        <w:rPr>
          <w:rFonts w:ascii="Calibri" w:eastAsia="Calibri" w:hAnsi="Calibri" w:cs="Arial"/>
          <w:sz w:val="24"/>
          <w:szCs w:val="24"/>
        </w:rPr>
        <w:t>y</w:t>
      </w:r>
      <w:r w:rsidR="008019C2">
        <w:rPr>
          <w:rFonts w:ascii="Calibri" w:eastAsia="Calibri" w:hAnsi="Calibri" w:cs="Arial"/>
          <w:sz w:val="24"/>
          <w:szCs w:val="24"/>
        </w:rPr>
        <w:t xml:space="preserve"> </w:t>
      </w:r>
      <w:r w:rsidR="00A42EEB" w:rsidRPr="000A0383">
        <w:rPr>
          <w:rFonts w:ascii="Calibri" w:eastAsia="Calibri" w:hAnsi="Calibri" w:cs="Arial"/>
          <w:sz w:val="24"/>
          <w:szCs w:val="24"/>
        </w:rPr>
        <w:t xml:space="preserve">z </w:t>
      </w:r>
      <w:r w:rsidR="007F54C1">
        <w:rPr>
          <w:rFonts w:ascii="Calibri" w:eastAsia="Calibri" w:hAnsi="Calibri" w:cs="Arial"/>
          <w:sz w:val="24"/>
          <w:szCs w:val="24"/>
        </w:rPr>
        <w:t>928</w:t>
      </w:r>
      <w:r w:rsidR="002E73FA">
        <w:rPr>
          <w:rFonts w:ascii="Calibri" w:eastAsia="Calibri" w:hAnsi="Calibri" w:cs="Arial"/>
          <w:sz w:val="24"/>
          <w:szCs w:val="24"/>
        </w:rPr>
        <w:t xml:space="preserve"> </w:t>
      </w:r>
      <w:r w:rsidR="000A0383" w:rsidRPr="000A0383">
        <w:rPr>
          <w:rFonts w:ascii="Calibri" w:eastAsia="Calibri" w:hAnsi="Calibri" w:cs="Arial"/>
          <w:sz w:val="24"/>
          <w:szCs w:val="24"/>
        </w:rPr>
        <w:t>sfinalizowanymi umowami.</w:t>
      </w:r>
      <w:r w:rsidR="002E73FA">
        <w:rPr>
          <w:rFonts w:cs="Arial"/>
          <w:sz w:val="24"/>
          <w:szCs w:val="24"/>
        </w:rPr>
        <w:t xml:space="preserve"> </w:t>
      </w:r>
      <w:r w:rsidR="007F54C1" w:rsidRPr="007F54C1">
        <w:rPr>
          <w:rFonts w:cs="Arial"/>
          <w:sz w:val="24"/>
          <w:szCs w:val="24"/>
        </w:rPr>
        <w:t>Od stycznia do września</w:t>
      </w:r>
      <w:r w:rsidR="00E8527E" w:rsidRPr="007F54C1">
        <w:rPr>
          <w:rFonts w:cs="Arial"/>
          <w:sz w:val="24"/>
          <w:szCs w:val="24"/>
        </w:rPr>
        <w:t xml:space="preserve"> br.</w:t>
      </w:r>
      <w:r w:rsidR="002E73FA" w:rsidRPr="007F54C1">
        <w:rPr>
          <w:rFonts w:cs="Arial"/>
          <w:sz w:val="24"/>
          <w:szCs w:val="24"/>
        </w:rPr>
        <w:t xml:space="preserve"> n</w:t>
      </w:r>
      <w:r w:rsidR="0061547D" w:rsidRPr="007F54C1">
        <w:rPr>
          <w:rFonts w:cs="Arial"/>
          <w:sz w:val="24"/>
          <w:szCs w:val="24"/>
        </w:rPr>
        <w:t xml:space="preserve">ajwięcej, bo </w:t>
      </w:r>
      <w:r w:rsidR="00456CDE" w:rsidRPr="007F54C1">
        <w:rPr>
          <w:rFonts w:cs="Arial"/>
          <w:sz w:val="24"/>
          <w:szCs w:val="24"/>
        </w:rPr>
        <w:t xml:space="preserve">aż </w:t>
      </w:r>
      <w:r w:rsidR="007F54C1" w:rsidRPr="007F54C1">
        <w:rPr>
          <w:rFonts w:cs="Arial"/>
          <w:sz w:val="24"/>
          <w:szCs w:val="24"/>
        </w:rPr>
        <w:t>536</w:t>
      </w:r>
      <w:r w:rsidR="002E73FA" w:rsidRPr="007F54C1">
        <w:rPr>
          <w:rFonts w:cs="Arial"/>
          <w:sz w:val="24"/>
          <w:szCs w:val="24"/>
        </w:rPr>
        <w:t xml:space="preserve"> transakcji</w:t>
      </w:r>
      <w:r w:rsidR="00E8527E" w:rsidRPr="007F54C1">
        <w:rPr>
          <w:rFonts w:cs="Arial"/>
          <w:sz w:val="24"/>
          <w:szCs w:val="24"/>
        </w:rPr>
        <w:t xml:space="preserve"> zawarto w Krakowie. </w:t>
      </w:r>
      <w:r w:rsidR="00E8527E" w:rsidRPr="007F54C1">
        <w:rPr>
          <w:rFonts w:cs="Arial"/>
          <w:color w:val="000000"/>
          <w:sz w:val="24"/>
          <w:szCs w:val="24"/>
        </w:rPr>
        <w:t xml:space="preserve">Nie zwolniła sprzedaż również we Wrocławiu, gdzie podpisano </w:t>
      </w:r>
      <w:r w:rsidR="007F54C1" w:rsidRPr="007F54C1">
        <w:rPr>
          <w:rFonts w:cs="Arial"/>
          <w:color w:val="000000"/>
          <w:sz w:val="24"/>
          <w:szCs w:val="24"/>
        </w:rPr>
        <w:t>148</w:t>
      </w:r>
      <w:r w:rsidR="00833EEF" w:rsidRPr="007F54C1">
        <w:rPr>
          <w:rFonts w:cs="Arial"/>
          <w:color w:val="000000"/>
          <w:sz w:val="24"/>
          <w:szCs w:val="24"/>
        </w:rPr>
        <w:t xml:space="preserve"> umów</w:t>
      </w:r>
      <w:r w:rsidR="00E8527E" w:rsidRPr="007F54C1">
        <w:rPr>
          <w:rFonts w:cs="Arial"/>
          <w:color w:val="000000"/>
          <w:sz w:val="24"/>
          <w:szCs w:val="24"/>
        </w:rPr>
        <w:t xml:space="preserve"> oraz w Łodzi, gdzie </w:t>
      </w:r>
      <w:r w:rsidR="007F54C1" w:rsidRPr="007F54C1">
        <w:rPr>
          <w:rFonts w:cs="Arial"/>
          <w:color w:val="000000"/>
          <w:sz w:val="24"/>
          <w:szCs w:val="24"/>
        </w:rPr>
        <w:t>nabywców znalazło 111 mieszkań</w:t>
      </w:r>
      <w:r w:rsidR="00E8527E" w:rsidRPr="007F54C1">
        <w:rPr>
          <w:rFonts w:cs="Arial"/>
          <w:color w:val="000000"/>
          <w:sz w:val="24"/>
          <w:szCs w:val="24"/>
        </w:rPr>
        <w:t xml:space="preserve">. Ponadto sprzedano </w:t>
      </w:r>
      <w:r w:rsidR="007F54C1" w:rsidRPr="007F54C1">
        <w:rPr>
          <w:rFonts w:cs="Arial"/>
          <w:color w:val="000000"/>
          <w:sz w:val="24"/>
          <w:szCs w:val="24"/>
        </w:rPr>
        <w:t>78</w:t>
      </w:r>
      <w:r w:rsidR="00E8527E" w:rsidRPr="007F54C1">
        <w:rPr>
          <w:rFonts w:cs="Arial"/>
          <w:color w:val="000000"/>
          <w:sz w:val="24"/>
          <w:szCs w:val="24"/>
        </w:rPr>
        <w:t xml:space="preserve"> </w:t>
      </w:r>
      <w:r w:rsidR="00833EEF" w:rsidRPr="007F54C1">
        <w:rPr>
          <w:rFonts w:cs="Arial"/>
          <w:color w:val="000000"/>
          <w:sz w:val="24"/>
          <w:szCs w:val="24"/>
        </w:rPr>
        <w:t>lokali</w:t>
      </w:r>
      <w:r w:rsidR="00E8527E" w:rsidRPr="007F54C1">
        <w:rPr>
          <w:rFonts w:cs="Arial"/>
          <w:color w:val="000000"/>
          <w:sz w:val="24"/>
          <w:szCs w:val="24"/>
        </w:rPr>
        <w:t xml:space="preserve"> w Warszawie</w:t>
      </w:r>
      <w:r w:rsidR="007F54C1" w:rsidRPr="007F54C1">
        <w:rPr>
          <w:rFonts w:cs="Arial"/>
          <w:color w:val="000000"/>
          <w:sz w:val="24"/>
          <w:szCs w:val="24"/>
        </w:rPr>
        <w:t xml:space="preserve"> i 55</w:t>
      </w:r>
      <w:r w:rsidR="00E8527E" w:rsidRPr="007F54C1">
        <w:rPr>
          <w:rFonts w:cs="Arial"/>
          <w:color w:val="000000"/>
          <w:sz w:val="24"/>
          <w:szCs w:val="24"/>
        </w:rPr>
        <w:t xml:space="preserve"> w Katowicach.</w:t>
      </w:r>
    </w:p>
    <w:p w:rsidR="00853794" w:rsidRDefault="00554B78" w:rsidP="00853794">
      <w:pPr>
        <w:keepNext/>
        <w:spacing w:after="0" w:line="240" w:lineRule="auto"/>
        <w:jc w:val="center"/>
      </w:pPr>
      <w:r w:rsidRPr="00DE2E37">
        <w:rPr>
          <w:rFonts w:cs="Tms Rmn"/>
          <w:noProof/>
          <w:color w:val="000000"/>
          <w:sz w:val="24"/>
          <w:szCs w:val="24"/>
          <w:lang w:eastAsia="pl-PL"/>
        </w:rPr>
        <w:drawing>
          <wp:inline distT="0" distB="0" distL="0" distR="0">
            <wp:extent cx="3867150" cy="2724150"/>
            <wp:effectExtent l="19050" t="0" r="0" b="0"/>
            <wp:docPr id="7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726AF" w:rsidRPr="00BA6DDA" w:rsidRDefault="00853794" w:rsidP="00853794">
      <w:pPr>
        <w:pStyle w:val="Legenda"/>
        <w:jc w:val="center"/>
        <w:rPr>
          <w:rFonts w:eastAsia="Calibri" w:cs="Tms Rmn"/>
          <w:color w:val="000000"/>
          <w:sz w:val="24"/>
          <w:szCs w:val="24"/>
        </w:rPr>
      </w:pPr>
      <w:r w:rsidRPr="00325A67">
        <w:t>Wyniki sprzedaży ATAL SA w okresie I-IX 2012 oraz I-IX 2013 (wartości netto)</w:t>
      </w:r>
    </w:p>
    <w:p w:rsidR="0061547D" w:rsidRPr="000A0383" w:rsidRDefault="008019C2" w:rsidP="000A0383">
      <w:pPr>
        <w:spacing w:after="0" w:line="240" w:lineRule="auto"/>
        <w:jc w:val="both"/>
        <w:rPr>
          <w:rFonts w:cs="Tms Rmn"/>
          <w:i/>
          <w:color w:val="000000"/>
          <w:sz w:val="24"/>
          <w:szCs w:val="24"/>
        </w:rPr>
      </w:pPr>
      <w:r>
        <w:rPr>
          <w:rFonts w:eastAsia="Calibri" w:cs="Tms Rmn"/>
          <w:i/>
          <w:color w:val="000000"/>
          <w:sz w:val="24"/>
          <w:szCs w:val="24"/>
        </w:rPr>
        <w:t xml:space="preserve">Ożywienie na rynku mieszkaniowym jest coraz bardziej widoczne. </w:t>
      </w:r>
      <w:r w:rsidR="000A0383">
        <w:rPr>
          <w:rFonts w:eastAsia="Calibri" w:cs="Tms Rmn"/>
          <w:i/>
          <w:color w:val="000000"/>
          <w:sz w:val="24"/>
          <w:szCs w:val="24"/>
        </w:rPr>
        <w:t>Z</w:t>
      </w:r>
      <w:r w:rsidR="00D72F2B">
        <w:rPr>
          <w:rFonts w:eastAsia="Calibri" w:cs="Tms Rmn"/>
          <w:i/>
          <w:color w:val="000000"/>
          <w:sz w:val="24"/>
          <w:szCs w:val="24"/>
        </w:rPr>
        <w:t>ainteresowanie k</w:t>
      </w:r>
      <w:r w:rsidR="00DB0D67" w:rsidRPr="003B1B6D">
        <w:rPr>
          <w:rFonts w:eastAsia="Calibri" w:cs="Tms Rmn"/>
          <w:i/>
          <w:color w:val="000000"/>
          <w:sz w:val="24"/>
          <w:szCs w:val="24"/>
        </w:rPr>
        <w:t xml:space="preserve">lientów naszymi inwestycjami w ostatnich miesiącach nie słabło, a wręcz przeciwnie odnotowujemy stały wzrost sprzedaży. </w:t>
      </w:r>
      <w:r w:rsidRPr="00D72F2B">
        <w:rPr>
          <w:rFonts w:eastAsia="Calibri" w:cs="Arial"/>
          <w:i/>
          <w:color w:val="000000"/>
          <w:sz w:val="24"/>
          <w:szCs w:val="24"/>
        </w:rPr>
        <w:t>Liczba</w:t>
      </w:r>
      <w:r>
        <w:rPr>
          <w:rFonts w:eastAsia="Calibri" w:cs="Arial"/>
          <w:i/>
          <w:color w:val="000000"/>
          <w:sz w:val="24"/>
          <w:szCs w:val="24"/>
        </w:rPr>
        <w:t xml:space="preserve"> kolejnych rezerwacji </w:t>
      </w:r>
      <w:r w:rsidR="00DB0D67" w:rsidRPr="003B1B6D">
        <w:rPr>
          <w:rFonts w:eastAsia="Calibri" w:cs="Arial"/>
          <w:i/>
          <w:color w:val="000000"/>
          <w:sz w:val="24"/>
          <w:szCs w:val="24"/>
        </w:rPr>
        <w:t>wskazuje na to, że t</w:t>
      </w:r>
      <w:r w:rsidR="00DB0D67">
        <w:rPr>
          <w:rFonts w:eastAsia="Calibri" w:cs="Arial"/>
          <w:i/>
          <w:color w:val="000000"/>
          <w:sz w:val="24"/>
          <w:szCs w:val="24"/>
        </w:rPr>
        <w:t xml:space="preserve">endencja wzrostowa utrzyma się </w:t>
      </w:r>
      <w:r w:rsidR="00DB0D67" w:rsidRPr="00AE5368">
        <w:rPr>
          <w:rFonts w:cs="Arial"/>
          <w:i/>
          <w:sz w:val="24"/>
          <w:szCs w:val="24"/>
        </w:rPr>
        <w:t xml:space="preserve">– </w:t>
      </w:r>
      <w:r w:rsidR="00DB0D67" w:rsidRPr="00AE5368">
        <w:rPr>
          <w:rFonts w:cs="Arial"/>
          <w:sz w:val="24"/>
          <w:szCs w:val="24"/>
        </w:rPr>
        <w:t>komentuje Z</w:t>
      </w:r>
      <w:r w:rsidR="00033C39">
        <w:rPr>
          <w:rFonts w:cs="Arial"/>
          <w:sz w:val="24"/>
          <w:szCs w:val="24"/>
        </w:rPr>
        <w:t xml:space="preserve">bigniew </w:t>
      </w:r>
      <w:proofErr w:type="spellStart"/>
      <w:r w:rsidR="00033C39">
        <w:rPr>
          <w:rFonts w:cs="Arial"/>
          <w:sz w:val="24"/>
          <w:szCs w:val="24"/>
        </w:rPr>
        <w:t>Juroszek</w:t>
      </w:r>
      <w:proofErr w:type="spellEnd"/>
      <w:r w:rsidR="00033C39">
        <w:rPr>
          <w:rFonts w:cs="Arial"/>
          <w:sz w:val="24"/>
          <w:szCs w:val="24"/>
        </w:rPr>
        <w:t>, Prezes ATAL S</w:t>
      </w:r>
      <w:r w:rsidR="00DB0D67" w:rsidRPr="00AE5368">
        <w:rPr>
          <w:rFonts w:cs="Arial"/>
          <w:sz w:val="24"/>
          <w:szCs w:val="24"/>
        </w:rPr>
        <w:t>A.</w:t>
      </w:r>
      <w:r w:rsidR="00DB0D67">
        <w:rPr>
          <w:rFonts w:cs="Tms Rmn"/>
          <w:i/>
          <w:color w:val="000000"/>
          <w:sz w:val="24"/>
          <w:szCs w:val="24"/>
        </w:rPr>
        <w:t xml:space="preserve"> </w:t>
      </w:r>
      <w:r w:rsidR="000A0383">
        <w:rPr>
          <w:rFonts w:ascii="Calibri" w:eastAsia="Calibri" w:hAnsi="Calibri" w:cs="Calibri"/>
          <w:i/>
          <w:sz w:val="24"/>
          <w:szCs w:val="24"/>
        </w:rPr>
        <w:t xml:space="preserve">Planujemy ciągły rozwój naszej działalności i </w:t>
      </w:r>
      <w:r w:rsidR="000A0383">
        <w:rPr>
          <w:rFonts w:cs="Tms Rmn"/>
          <w:i/>
          <w:color w:val="000000"/>
          <w:sz w:val="24"/>
          <w:szCs w:val="24"/>
        </w:rPr>
        <w:t xml:space="preserve">kolejne </w:t>
      </w:r>
      <w:r w:rsidR="008373E3">
        <w:rPr>
          <w:rFonts w:cs="Tms Rmn"/>
          <w:i/>
          <w:color w:val="000000"/>
          <w:sz w:val="24"/>
          <w:szCs w:val="24"/>
        </w:rPr>
        <w:t>inwestycje</w:t>
      </w:r>
      <w:r w:rsidR="000A0383">
        <w:rPr>
          <w:rFonts w:cs="Tms Rmn"/>
          <w:i/>
          <w:color w:val="000000"/>
          <w:sz w:val="24"/>
          <w:szCs w:val="24"/>
        </w:rPr>
        <w:t xml:space="preserve"> w największych miastach Polski</w:t>
      </w:r>
      <w:r w:rsidR="008373E3">
        <w:rPr>
          <w:rFonts w:ascii="Calibri" w:eastAsia="Calibri" w:hAnsi="Calibri" w:cs="Arial"/>
          <w:i/>
          <w:sz w:val="24"/>
          <w:szCs w:val="24"/>
        </w:rPr>
        <w:t xml:space="preserve">. </w:t>
      </w:r>
      <w:r w:rsidR="008373E3" w:rsidRPr="00F24657">
        <w:rPr>
          <w:i/>
          <w:sz w:val="24"/>
          <w:szCs w:val="24"/>
        </w:rPr>
        <w:t>Jesteśmy przekonani, że</w:t>
      </w:r>
      <w:r w:rsidR="008373E3" w:rsidRPr="00F24657">
        <w:rPr>
          <w:sz w:val="24"/>
          <w:szCs w:val="24"/>
        </w:rPr>
        <w:t xml:space="preserve"> </w:t>
      </w:r>
      <w:r w:rsidR="008373E3">
        <w:rPr>
          <w:rFonts w:cs="Arial"/>
          <w:i/>
          <w:sz w:val="24"/>
          <w:szCs w:val="24"/>
        </w:rPr>
        <w:t>oryginalne</w:t>
      </w:r>
      <w:r w:rsidR="008373E3" w:rsidRPr="00F24657">
        <w:rPr>
          <w:rFonts w:cs="Arial"/>
          <w:i/>
          <w:sz w:val="24"/>
          <w:szCs w:val="24"/>
        </w:rPr>
        <w:t xml:space="preserve"> projekt</w:t>
      </w:r>
      <w:r w:rsidR="008373E3">
        <w:rPr>
          <w:rFonts w:cs="Arial"/>
          <w:i/>
          <w:sz w:val="24"/>
          <w:szCs w:val="24"/>
        </w:rPr>
        <w:t>y, optymalne lokalizacje</w:t>
      </w:r>
      <w:r w:rsidR="008373E3" w:rsidRPr="00F24657">
        <w:rPr>
          <w:rFonts w:cs="Arial"/>
          <w:i/>
          <w:sz w:val="24"/>
          <w:szCs w:val="24"/>
        </w:rPr>
        <w:t xml:space="preserve"> oraz </w:t>
      </w:r>
      <w:r w:rsidR="008373E3">
        <w:rPr>
          <w:rFonts w:cs="Arial"/>
          <w:i/>
          <w:sz w:val="24"/>
          <w:szCs w:val="24"/>
        </w:rPr>
        <w:t>atrakcyjne ceny oferowanych mieszkań</w:t>
      </w:r>
      <w:r w:rsidR="008373E3" w:rsidRPr="00F24657">
        <w:rPr>
          <w:rFonts w:cs="Arial"/>
          <w:i/>
          <w:sz w:val="24"/>
          <w:szCs w:val="24"/>
        </w:rPr>
        <w:t xml:space="preserve">, </w:t>
      </w:r>
      <w:r w:rsidR="002414AE">
        <w:rPr>
          <w:rFonts w:cs="Arial"/>
          <w:i/>
          <w:sz w:val="24"/>
          <w:szCs w:val="24"/>
        </w:rPr>
        <w:t xml:space="preserve">przełożą </w:t>
      </w:r>
      <w:r w:rsidR="00C67D0F">
        <w:rPr>
          <w:rFonts w:cs="Arial"/>
          <w:i/>
          <w:sz w:val="24"/>
          <w:szCs w:val="24"/>
        </w:rPr>
        <w:t>się</w:t>
      </w:r>
      <w:r w:rsidR="002414AE">
        <w:rPr>
          <w:rFonts w:cs="Arial"/>
          <w:i/>
          <w:sz w:val="24"/>
          <w:szCs w:val="24"/>
        </w:rPr>
        <w:t xml:space="preserve"> na tak duże zainteresowanie nabywców</w:t>
      </w:r>
      <w:r w:rsidR="00C67D0F">
        <w:rPr>
          <w:rFonts w:cs="Arial"/>
          <w:i/>
          <w:sz w:val="24"/>
          <w:szCs w:val="24"/>
        </w:rPr>
        <w:t xml:space="preserve">, </w:t>
      </w:r>
      <w:r w:rsidR="008373E3">
        <w:rPr>
          <w:rFonts w:cs="Arial"/>
          <w:i/>
          <w:sz w:val="24"/>
          <w:szCs w:val="24"/>
        </w:rPr>
        <w:t xml:space="preserve">jak </w:t>
      </w:r>
      <w:r w:rsidR="002414AE">
        <w:rPr>
          <w:rFonts w:cs="Arial"/>
          <w:i/>
          <w:sz w:val="24"/>
          <w:szCs w:val="24"/>
        </w:rPr>
        <w:t>w przypadku dotychczasowych realizacji</w:t>
      </w:r>
      <w:r w:rsidR="00C67D0F">
        <w:rPr>
          <w:rFonts w:cs="Arial"/>
          <w:i/>
          <w:sz w:val="24"/>
          <w:szCs w:val="24"/>
        </w:rPr>
        <w:t xml:space="preserve"> </w:t>
      </w:r>
      <w:r w:rsidR="00630619">
        <w:rPr>
          <w:rFonts w:cs="Tms Rmn"/>
          <w:i/>
          <w:color w:val="000000"/>
          <w:sz w:val="24"/>
          <w:szCs w:val="24"/>
        </w:rPr>
        <w:t xml:space="preserve">– </w:t>
      </w:r>
      <w:r w:rsidR="000A0383">
        <w:rPr>
          <w:rFonts w:cs="Tms Rmn"/>
          <w:color w:val="000000"/>
          <w:sz w:val="24"/>
          <w:szCs w:val="24"/>
        </w:rPr>
        <w:t xml:space="preserve">dodaje </w:t>
      </w:r>
      <w:proofErr w:type="spellStart"/>
      <w:r w:rsidR="000A0383">
        <w:rPr>
          <w:rFonts w:cs="Tms Rmn"/>
          <w:color w:val="000000"/>
          <w:sz w:val="24"/>
          <w:szCs w:val="24"/>
        </w:rPr>
        <w:t>Juroszek</w:t>
      </w:r>
      <w:proofErr w:type="spellEnd"/>
      <w:r w:rsidR="00630619">
        <w:rPr>
          <w:rFonts w:cs="Tms Rmn"/>
          <w:color w:val="000000"/>
          <w:sz w:val="24"/>
          <w:szCs w:val="24"/>
        </w:rPr>
        <w:t xml:space="preserve">. </w:t>
      </w:r>
    </w:p>
    <w:p w:rsidR="00314BD9" w:rsidRPr="00BA6DDA" w:rsidRDefault="00314BD9" w:rsidP="00DE2E37">
      <w:pPr>
        <w:spacing w:after="0" w:line="240" w:lineRule="auto"/>
        <w:jc w:val="center"/>
        <w:rPr>
          <w:rFonts w:cs="Tms Rmn"/>
          <w:color w:val="000000"/>
          <w:sz w:val="24"/>
          <w:szCs w:val="24"/>
        </w:rPr>
      </w:pPr>
    </w:p>
    <w:p w:rsidR="00554B78" w:rsidRDefault="008019C2" w:rsidP="0024241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  <w:r>
        <w:rPr>
          <w:rFonts w:cs="Tms Rmn"/>
          <w:color w:val="000000"/>
          <w:sz w:val="24"/>
          <w:szCs w:val="24"/>
        </w:rPr>
        <w:t xml:space="preserve">We wrześniu ruszyła sprzedaż dwóch inwestycji ATAL. </w:t>
      </w:r>
      <w:r w:rsidR="00242416">
        <w:rPr>
          <w:rFonts w:cs="Arial"/>
          <w:sz w:val="24"/>
          <w:szCs w:val="24"/>
        </w:rPr>
        <w:t>Do Katowickiej oferty włączono</w:t>
      </w:r>
      <w:r w:rsidR="00D72F2B">
        <w:rPr>
          <w:rFonts w:cs="Arial"/>
          <w:sz w:val="24"/>
          <w:szCs w:val="24"/>
        </w:rPr>
        <w:t xml:space="preserve"> </w:t>
      </w:r>
      <w:r w:rsidR="00D72F2B" w:rsidRPr="00EB4A98">
        <w:rPr>
          <w:rFonts w:cs="Arial"/>
          <w:sz w:val="24"/>
          <w:szCs w:val="24"/>
        </w:rPr>
        <w:t>236 m</w:t>
      </w:r>
      <w:r w:rsidR="00D72F2B" w:rsidRPr="00887D43">
        <w:rPr>
          <w:rFonts w:cs="Arial"/>
          <w:sz w:val="24"/>
          <w:szCs w:val="24"/>
        </w:rPr>
        <w:t xml:space="preserve">ieszkań dostępnych w pierwszym etapie </w:t>
      </w:r>
      <w:r w:rsidR="00242416">
        <w:rPr>
          <w:rFonts w:cs="Arial"/>
          <w:sz w:val="24"/>
          <w:szCs w:val="24"/>
        </w:rPr>
        <w:t>ATAL Francuska Park</w:t>
      </w:r>
      <w:r w:rsidR="00D72F2B" w:rsidRPr="00887D43">
        <w:rPr>
          <w:rFonts w:cs="Arial"/>
          <w:sz w:val="24"/>
          <w:szCs w:val="24"/>
        </w:rPr>
        <w:t xml:space="preserve">. </w:t>
      </w:r>
      <w:r w:rsidR="002A45B4">
        <w:rPr>
          <w:rFonts w:ascii="Calibri" w:eastAsia="Calibri" w:hAnsi="Calibri" w:cs="Arial"/>
          <w:iCs/>
          <w:color w:val="000000"/>
          <w:sz w:val="24"/>
          <w:szCs w:val="24"/>
        </w:rPr>
        <w:t>Natomiast</w:t>
      </w:r>
      <w:r w:rsidR="00C23044">
        <w:rPr>
          <w:rFonts w:ascii="Calibri" w:eastAsia="Calibri" w:hAnsi="Calibri" w:cs="Arial"/>
          <w:iCs/>
          <w:color w:val="000000"/>
          <w:sz w:val="24"/>
          <w:szCs w:val="24"/>
        </w:rPr>
        <w:t xml:space="preserve"> </w:t>
      </w:r>
      <w:r w:rsidR="00B62B40">
        <w:rPr>
          <w:rFonts w:ascii="Calibri" w:eastAsia="Calibri" w:hAnsi="Calibri" w:cs="Arial"/>
          <w:iCs/>
          <w:color w:val="000000"/>
          <w:sz w:val="24"/>
          <w:szCs w:val="24"/>
        </w:rPr>
        <w:t xml:space="preserve">w Łodzi </w:t>
      </w:r>
      <w:r w:rsidR="002A45B4" w:rsidRPr="00242416">
        <w:rPr>
          <w:rFonts w:ascii="Calibri" w:eastAsia="Calibri" w:hAnsi="Calibri" w:cs="Arial"/>
          <w:iCs/>
          <w:color w:val="000000"/>
          <w:sz w:val="24"/>
          <w:szCs w:val="24"/>
        </w:rPr>
        <w:t xml:space="preserve">deweloper </w:t>
      </w:r>
      <w:r w:rsidR="00B62B40" w:rsidRPr="00242416">
        <w:rPr>
          <w:rFonts w:ascii="Calibri" w:eastAsia="Calibri" w:hAnsi="Calibri" w:cs="Arial"/>
          <w:iCs/>
          <w:color w:val="000000"/>
          <w:sz w:val="24"/>
          <w:szCs w:val="24"/>
        </w:rPr>
        <w:t>proponuje</w:t>
      </w:r>
      <w:r w:rsidR="00C23044" w:rsidRPr="00242416">
        <w:rPr>
          <w:rFonts w:ascii="Calibri" w:eastAsia="Calibri" w:hAnsi="Calibri" w:cs="Arial"/>
          <w:iCs/>
          <w:color w:val="000000"/>
          <w:sz w:val="24"/>
          <w:szCs w:val="24"/>
        </w:rPr>
        <w:t xml:space="preserve"> nowości w ramach projektu Nowe Polesie 3B</w:t>
      </w:r>
      <w:r w:rsidR="00314BD9" w:rsidRPr="00242416">
        <w:rPr>
          <w:rFonts w:ascii="Calibri" w:eastAsia="Calibri" w:hAnsi="Calibri" w:cs="Arial"/>
          <w:iCs/>
          <w:color w:val="000000"/>
          <w:sz w:val="24"/>
          <w:szCs w:val="24"/>
        </w:rPr>
        <w:t>.</w:t>
      </w:r>
      <w:r w:rsidR="00242416" w:rsidRPr="00242416">
        <w:rPr>
          <w:rFonts w:ascii="Calibri" w:eastAsia="Calibri" w:hAnsi="Calibri" w:cs="Arial"/>
          <w:iCs/>
          <w:color w:val="000000"/>
          <w:sz w:val="24"/>
          <w:szCs w:val="24"/>
        </w:rPr>
        <w:t xml:space="preserve"> W przygotowaniu są </w:t>
      </w:r>
      <w:r w:rsidR="00242416" w:rsidRPr="00242416">
        <w:rPr>
          <w:rFonts w:ascii="Calibri" w:eastAsia="Calibri" w:hAnsi="Calibri" w:cs="Calibri"/>
          <w:color w:val="000000"/>
          <w:sz w:val="24"/>
        </w:rPr>
        <w:t>osiedla</w:t>
      </w:r>
      <w:r w:rsidR="00497D59" w:rsidRPr="00242416">
        <w:rPr>
          <w:rFonts w:ascii="Calibri" w:eastAsia="Calibri" w:hAnsi="Calibri" w:cs="Calibri"/>
          <w:color w:val="000000"/>
          <w:sz w:val="24"/>
        </w:rPr>
        <w:t xml:space="preserve"> przy ul. Na Polance oraz ul. Dmowskiego 19</w:t>
      </w:r>
      <w:r w:rsidR="00242416" w:rsidRPr="00242416">
        <w:rPr>
          <w:rFonts w:ascii="Calibri" w:eastAsia="Calibri" w:hAnsi="Calibri" w:cs="Calibri"/>
          <w:color w:val="000000"/>
          <w:sz w:val="24"/>
        </w:rPr>
        <w:t xml:space="preserve"> we Wrocławiu, a także </w:t>
      </w:r>
      <w:r w:rsidR="00497D59" w:rsidRPr="00242416">
        <w:rPr>
          <w:rFonts w:ascii="Calibri" w:eastAsia="Calibri" w:hAnsi="Calibri" w:cs="Calibri"/>
          <w:color w:val="000000"/>
          <w:sz w:val="24"/>
        </w:rPr>
        <w:t xml:space="preserve">krakowskie projekty - drugi etap City </w:t>
      </w:r>
      <w:proofErr w:type="spellStart"/>
      <w:r w:rsidR="00497D59" w:rsidRPr="00242416">
        <w:rPr>
          <w:rFonts w:ascii="Calibri" w:eastAsia="Calibri" w:hAnsi="Calibri" w:cs="Calibri"/>
          <w:color w:val="000000"/>
          <w:sz w:val="24"/>
        </w:rPr>
        <w:t>Towers</w:t>
      </w:r>
      <w:proofErr w:type="spellEnd"/>
      <w:r w:rsidR="00497D59" w:rsidRPr="00242416">
        <w:rPr>
          <w:rFonts w:ascii="Calibri" w:eastAsia="Calibri" w:hAnsi="Calibri" w:cs="Calibri"/>
          <w:color w:val="000000"/>
          <w:sz w:val="24"/>
        </w:rPr>
        <w:t xml:space="preserve"> </w:t>
      </w:r>
      <w:proofErr w:type="spellStart"/>
      <w:r w:rsidR="00497D59" w:rsidRPr="00242416">
        <w:rPr>
          <w:rFonts w:ascii="Calibri" w:eastAsia="Calibri" w:hAnsi="Calibri" w:cs="Calibri"/>
          <w:color w:val="000000"/>
          <w:sz w:val="24"/>
        </w:rPr>
        <w:t>Czyżyny</w:t>
      </w:r>
      <w:proofErr w:type="spellEnd"/>
      <w:r w:rsidR="00497D59" w:rsidRPr="00242416">
        <w:rPr>
          <w:rFonts w:ascii="Calibri" w:eastAsia="Calibri" w:hAnsi="Calibri" w:cs="Calibri"/>
          <w:color w:val="000000"/>
          <w:sz w:val="24"/>
        </w:rPr>
        <w:t xml:space="preserve"> oraz inwestycja przy ul. Lipskiej. </w:t>
      </w:r>
      <w:r w:rsidR="0012685D">
        <w:rPr>
          <w:rFonts w:ascii="Calibri" w:eastAsia="Calibri" w:hAnsi="Calibri" w:cs="Calibri"/>
          <w:color w:val="000000"/>
          <w:sz w:val="24"/>
        </w:rPr>
        <w:t xml:space="preserve">W planach </w:t>
      </w:r>
      <w:r w:rsidR="00C34B39">
        <w:rPr>
          <w:rFonts w:ascii="Calibri" w:eastAsia="Calibri" w:hAnsi="Calibri" w:cs="Calibri"/>
          <w:color w:val="000000"/>
          <w:sz w:val="24"/>
        </w:rPr>
        <w:t>są także dwie nowe</w:t>
      </w:r>
      <w:r w:rsidR="0012685D">
        <w:rPr>
          <w:rFonts w:ascii="Calibri" w:eastAsia="Calibri" w:hAnsi="Calibri" w:cs="Calibri"/>
          <w:color w:val="000000"/>
          <w:sz w:val="24"/>
        </w:rPr>
        <w:t xml:space="preserve"> </w:t>
      </w:r>
      <w:r w:rsidR="00C34B39">
        <w:rPr>
          <w:rFonts w:ascii="Calibri" w:eastAsia="Calibri" w:hAnsi="Calibri" w:cs="Calibri"/>
          <w:color w:val="000000"/>
          <w:sz w:val="24"/>
        </w:rPr>
        <w:t>realizacje</w:t>
      </w:r>
      <w:r w:rsidR="00497D59" w:rsidRPr="00242416">
        <w:rPr>
          <w:rFonts w:ascii="Calibri" w:eastAsia="Calibri" w:hAnsi="Calibri" w:cs="Calibri"/>
          <w:color w:val="000000"/>
          <w:sz w:val="24"/>
        </w:rPr>
        <w:t xml:space="preserve"> w Warszawie</w:t>
      </w:r>
      <w:r w:rsidR="00695633" w:rsidRPr="00242416">
        <w:rPr>
          <w:rFonts w:ascii="Calibri" w:eastAsia="Calibri" w:hAnsi="Calibri" w:cs="Calibri"/>
          <w:color w:val="000000"/>
          <w:sz w:val="24"/>
        </w:rPr>
        <w:t>.</w:t>
      </w:r>
    </w:p>
    <w:p w:rsidR="0023610D" w:rsidRPr="0023610D" w:rsidRDefault="0023610D" w:rsidP="00242416">
      <w:pPr>
        <w:spacing w:after="0" w:line="240" w:lineRule="auto"/>
        <w:jc w:val="both"/>
        <w:rPr>
          <w:rFonts w:ascii="Calibri" w:eastAsia="Calibri" w:hAnsi="Calibri" w:cs="Calibri"/>
          <w:color w:val="000000"/>
          <w:sz w:val="24"/>
        </w:rPr>
      </w:pPr>
    </w:p>
    <w:p w:rsidR="008019C2" w:rsidRPr="002951AA" w:rsidRDefault="008019C2" w:rsidP="008019C2">
      <w:pPr>
        <w:spacing w:after="0" w:line="240" w:lineRule="auto"/>
        <w:jc w:val="center"/>
        <w:rPr>
          <w:rFonts w:eastAsia="Times New Roman" w:cs="Arial"/>
          <w:b/>
          <w:sz w:val="28"/>
          <w:szCs w:val="28"/>
        </w:rPr>
      </w:pPr>
      <w:r w:rsidRPr="002951AA">
        <w:rPr>
          <w:rFonts w:eastAsia="Times New Roman" w:cs="Arial"/>
          <w:b/>
          <w:sz w:val="28"/>
          <w:szCs w:val="28"/>
        </w:rPr>
        <w:t>***</w:t>
      </w:r>
    </w:p>
    <w:p w:rsidR="008019C2" w:rsidRPr="002951AA" w:rsidRDefault="008019C2" w:rsidP="008019C2">
      <w:pPr>
        <w:spacing w:after="0" w:line="240" w:lineRule="auto"/>
        <w:jc w:val="both"/>
        <w:rPr>
          <w:rFonts w:eastAsia="Times New Roman" w:cs="Arial"/>
        </w:rPr>
      </w:pPr>
      <w:r w:rsidRPr="002951AA">
        <w:rPr>
          <w:rFonts w:eastAsia="Times New Roman" w:cs="Arial"/>
          <w:b/>
        </w:rPr>
        <w:t>ATAL SA</w:t>
      </w:r>
      <w:r w:rsidRPr="002951AA">
        <w:rPr>
          <w:rFonts w:eastAsia="Times New Roman" w:cs="Arial"/>
        </w:rPr>
        <w:t xml:space="preserve"> (www.atal.pl) to firma deweloperska obecna na polskim rynku od ponad 20 lat. Specjalizuje się w budownictwie kompleksów mieszkaniowych, biurowych i handlowo-magazynowych zlokalizowanych w obrębie największych miast w Polsce. Firma aktualnie prowadzi 13 projektów inwestycyjnych m.in. w Krakowie, Katowicach, Łodzi, Wrocławiu oraz w Warszawie. Założycielem i właścicielem firmy jest znany polski przedsiębiorca Zbigniew </w:t>
      </w:r>
      <w:proofErr w:type="spellStart"/>
      <w:r w:rsidRPr="002951AA">
        <w:rPr>
          <w:rFonts w:eastAsia="Times New Roman" w:cs="Arial"/>
        </w:rPr>
        <w:t>Juroszek</w:t>
      </w:r>
      <w:proofErr w:type="spellEnd"/>
      <w:r w:rsidRPr="002951AA">
        <w:rPr>
          <w:rFonts w:eastAsia="Times New Roman" w:cs="Arial"/>
        </w:rPr>
        <w:t>. Stabilność Spółki gwarantuje k</w:t>
      </w:r>
      <w:r>
        <w:rPr>
          <w:rFonts w:eastAsia="Times New Roman" w:cs="Arial"/>
        </w:rPr>
        <w:t>apitał własny o wartości ponad 300</w:t>
      </w:r>
      <w:r w:rsidRPr="002951AA">
        <w:rPr>
          <w:rFonts w:eastAsia="Times New Roman" w:cs="Arial"/>
        </w:rPr>
        <w:t xml:space="preserve"> mln PLN. Do tej </w:t>
      </w:r>
      <w:r>
        <w:rPr>
          <w:rFonts w:eastAsia="Times New Roman" w:cs="Arial"/>
        </w:rPr>
        <w:t>pory deweloper sprzedał blisko 35</w:t>
      </w:r>
      <w:r w:rsidRPr="002951AA">
        <w:rPr>
          <w:rFonts w:eastAsia="Times New Roman" w:cs="Arial"/>
        </w:rPr>
        <w:t xml:space="preserve">00 mieszkań o powierzchni ponad </w:t>
      </w:r>
      <w:r>
        <w:rPr>
          <w:rFonts w:eastAsia="Times New Roman" w:cs="Arial"/>
        </w:rPr>
        <w:t>160</w:t>
      </w:r>
      <w:r w:rsidRPr="002951AA">
        <w:rPr>
          <w:rFonts w:eastAsia="Times New Roman" w:cs="Arial"/>
        </w:rPr>
        <w:t xml:space="preserve"> tys. mkw. ATAL SA jest członkiem Polskiego Związku Firm Deweloperskich, uczestniczy w programie Firma Wiarygodna Finansowo oraz Rzetelna Firma, w którym otrzymał Złoty Certyfikat. W 2011 roku dewelopera wyróżniono tytułem Firmy Roku Ziemi Cieszyńskiej. W 2012 roku wszedł do grona Gazel Biznesu oraz po raz kolejny został Perłą Polskiej Gospodarki. </w:t>
      </w:r>
    </w:p>
    <w:p w:rsidR="008019C2" w:rsidRPr="002951AA" w:rsidRDefault="008019C2" w:rsidP="008019C2">
      <w:pPr>
        <w:autoSpaceDE w:val="0"/>
        <w:autoSpaceDN w:val="0"/>
        <w:adjustRightInd w:val="0"/>
        <w:spacing w:after="0" w:line="240" w:lineRule="auto"/>
        <w:jc w:val="both"/>
        <w:rPr>
          <w:rFonts w:cs="Tms Rmn"/>
          <w:color w:val="000000"/>
        </w:rPr>
      </w:pPr>
    </w:p>
    <w:p w:rsidR="008019C2" w:rsidRPr="002951AA" w:rsidRDefault="008019C2" w:rsidP="008019C2">
      <w:pPr>
        <w:spacing w:after="0" w:line="240" w:lineRule="auto"/>
        <w:jc w:val="both"/>
        <w:rPr>
          <w:rFonts w:cs="Arial"/>
          <w:b/>
        </w:rPr>
      </w:pPr>
      <w:r w:rsidRPr="002951AA">
        <w:rPr>
          <w:rFonts w:cs="Arial"/>
          <w:b/>
        </w:rPr>
        <w:t>Dodatkowych informacji udziela:</w:t>
      </w:r>
    </w:p>
    <w:p w:rsidR="008019C2" w:rsidRPr="002951AA" w:rsidRDefault="008019C2" w:rsidP="008019C2">
      <w:pPr>
        <w:spacing w:after="0" w:line="240" w:lineRule="auto"/>
        <w:jc w:val="both"/>
        <w:rPr>
          <w:rFonts w:cs="Arial"/>
        </w:rPr>
      </w:pPr>
      <w:r w:rsidRPr="002951AA">
        <w:rPr>
          <w:rFonts w:cs="Arial"/>
        </w:rPr>
        <w:t xml:space="preserve">Anna </w:t>
      </w:r>
      <w:proofErr w:type="spellStart"/>
      <w:r w:rsidRPr="002951AA">
        <w:rPr>
          <w:rFonts w:cs="Arial"/>
        </w:rPr>
        <w:t>Wrzosk</w:t>
      </w:r>
      <w:proofErr w:type="spellEnd"/>
    </w:p>
    <w:p w:rsidR="008019C2" w:rsidRPr="002951AA" w:rsidRDefault="008019C2" w:rsidP="008019C2">
      <w:pPr>
        <w:spacing w:after="0" w:line="240" w:lineRule="auto"/>
        <w:jc w:val="both"/>
        <w:rPr>
          <w:rFonts w:cs="Arial"/>
        </w:rPr>
      </w:pPr>
      <w:r w:rsidRPr="002951AA">
        <w:rPr>
          <w:rFonts w:cs="Arial"/>
        </w:rPr>
        <w:t>Tel. (22) 321 51 00</w:t>
      </w:r>
    </w:p>
    <w:p w:rsidR="0061547D" w:rsidRPr="008019C2" w:rsidRDefault="008019C2" w:rsidP="008019C2">
      <w:pPr>
        <w:spacing w:after="0" w:line="240" w:lineRule="auto"/>
        <w:jc w:val="both"/>
        <w:rPr>
          <w:rFonts w:cs="Arial"/>
          <w:lang w:val="en-GB"/>
        </w:rPr>
      </w:pPr>
      <w:r>
        <w:rPr>
          <w:rFonts w:cs="Arial"/>
          <w:lang w:val="en-GB"/>
        </w:rPr>
        <w:t>E-mail: awrzosk@onboard.pl</w:t>
      </w:r>
    </w:p>
    <w:sectPr w:rsidR="0061547D" w:rsidRPr="008019C2" w:rsidSect="0085379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BBF" w:rsidRDefault="00345BBF" w:rsidP="00525729">
      <w:pPr>
        <w:spacing w:after="0" w:line="240" w:lineRule="auto"/>
      </w:pPr>
      <w:r>
        <w:separator/>
      </w:r>
    </w:p>
  </w:endnote>
  <w:endnote w:type="continuationSeparator" w:id="0">
    <w:p w:rsidR="00345BBF" w:rsidRDefault="00345BBF" w:rsidP="00525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BBF" w:rsidRDefault="00345BBF" w:rsidP="00525729">
      <w:pPr>
        <w:spacing w:after="0" w:line="240" w:lineRule="auto"/>
      </w:pPr>
      <w:r>
        <w:separator/>
      </w:r>
    </w:p>
  </w:footnote>
  <w:footnote w:type="continuationSeparator" w:id="0">
    <w:p w:rsidR="00345BBF" w:rsidRDefault="00345BBF" w:rsidP="00525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2F2B" w:rsidRDefault="00D72F2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-71120</wp:posOffset>
          </wp:positionH>
          <wp:positionV relativeFrom="paragraph">
            <wp:posOffset>-392430</wp:posOffset>
          </wp:positionV>
          <wp:extent cx="1119505" cy="1143000"/>
          <wp:effectExtent l="19050" t="0" r="4445" b="0"/>
          <wp:wrapNone/>
          <wp:docPr id="1" name="Obraz 1" descr="logo ATAL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 ATAL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9505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72F2B" w:rsidRDefault="00D72F2B">
    <w:pPr>
      <w:pStyle w:val="Nagwek"/>
    </w:pPr>
  </w:p>
  <w:p w:rsidR="00D72F2B" w:rsidRDefault="00D72F2B">
    <w:pPr>
      <w:pStyle w:val="Nagwek"/>
    </w:pPr>
  </w:p>
  <w:p w:rsidR="00D72F2B" w:rsidRDefault="00D72F2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5729"/>
    <w:rsid w:val="0000104E"/>
    <w:rsid w:val="00005A16"/>
    <w:rsid w:val="000147D5"/>
    <w:rsid w:val="000171DC"/>
    <w:rsid w:val="00030F58"/>
    <w:rsid w:val="00033C39"/>
    <w:rsid w:val="00037C6A"/>
    <w:rsid w:val="00075AC6"/>
    <w:rsid w:val="00086C99"/>
    <w:rsid w:val="000A0383"/>
    <w:rsid w:val="000A6639"/>
    <w:rsid w:val="000D07C4"/>
    <w:rsid w:val="000D731D"/>
    <w:rsid w:val="000E054A"/>
    <w:rsid w:val="000E0D67"/>
    <w:rsid w:val="000E28B2"/>
    <w:rsid w:val="000E2D4C"/>
    <w:rsid w:val="000E7751"/>
    <w:rsid w:val="000F342A"/>
    <w:rsid w:val="000F463B"/>
    <w:rsid w:val="00103D4F"/>
    <w:rsid w:val="00104622"/>
    <w:rsid w:val="001065D3"/>
    <w:rsid w:val="001069D4"/>
    <w:rsid w:val="00107654"/>
    <w:rsid w:val="00111DA9"/>
    <w:rsid w:val="001258DA"/>
    <w:rsid w:val="0012593D"/>
    <w:rsid w:val="0012685D"/>
    <w:rsid w:val="00136458"/>
    <w:rsid w:val="0014024D"/>
    <w:rsid w:val="00142847"/>
    <w:rsid w:val="001438E0"/>
    <w:rsid w:val="00182F63"/>
    <w:rsid w:val="00184C25"/>
    <w:rsid w:val="00195039"/>
    <w:rsid w:val="001A0200"/>
    <w:rsid w:val="001A3D23"/>
    <w:rsid w:val="001A5CEA"/>
    <w:rsid w:val="001B41E0"/>
    <w:rsid w:val="001B569B"/>
    <w:rsid w:val="001D757E"/>
    <w:rsid w:val="001E7367"/>
    <w:rsid w:val="0023610D"/>
    <w:rsid w:val="00236547"/>
    <w:rsid w:val="002414AE"/>
    <w:rsid w:val="00242416"/>
    <w:rsid w:val="002427CD"/>
    <w:rsid w:val="0024321E"/>
    <w:rsid w:val="0024395D"/>
    <w:rsid w:val="00246115"/>
    <w:rsid w:val="00253438"/>
    <w:rsid w:val="00261124"/>
    <w:rsid w:val="00264A93"/>
    <w:rsid w:val="00264D85"/>
    <w:rsid w:val="0028380E"/>
    <w:rsid w:val="00290C3C"/>
    <w:rsid w:val="0029305C"/>
    <w:rsid w:val="002A45B4"/>
    <w:rsid w:val="002A7AA6"/>
    <w:rsid w:val="002B0C50"/>
    <w:rsid w:val="002B4E56"/>
    <w:rsid w:val="002D08AF"/>
    <w:rsid w:val="002D6C7D"/>
    <w:rsid w:val="002E4A16"/>
    <w:rsid w:val="002E73FA"/>
    <w:rsid w:val="002F62CF"/>
    <w:rsid w:val="0030298B"/>
    <w:rsid w:val="00313ED6"/>
    <w:rsid w:val="00313FDB"/>
    <w:rsid w:val="00314BD9"/>
    <w:rsid w:val="003236DF"/>
    <w:rsid w:val="00337373"/>
    <w:rsid w:val="00344983"/>
    <w:rsid w:val="00345BBF"/>
    <w:rsid w:val="00371681"/>
    <w:rsid w:val="00372B44"/>
    <w:rsid w:val="003804C4"/>
    <w:rsid w:val="00396810"/>
    <w:rsid w:val="00397D1E"/>
    <w:rsid w:val="003A0DCD"/>
    <w:rsid w:val="003A1823"/>
    <w:rsid w:val="003B3A88"/>
    <w:rsid w:val="003D561A"/>
    <w:rsid w:val="003E2954"/>
    <w:rsid w:val="003E4993"/>
    <w:rsid w:val="003E567D"/>
    <w:rsid w:val="004002C9"/>
    <w:rsid w:val="004064EE"/>
    <w:rsid w:val="00427B1E"/>
    <w:rsid w:val="00432659"/>
    <w:rsid w:val="00432C6F"/>
    <w:rsid w:val="0043309E"/>
    <w:rsid w:val="00433425"/>
    <w:rsid w:val="00437A5C"/>
    <w:rsid w:val="00450D31"/>
    <w:rsid w:val="00456CDE"/>
    <w:rsid w:val="004638DF"/>
    <w:rsid w:val="0047665E"/>
    <w:rsid w:val="00493FFA"/>
    <w:rsid w:val="004969D1"/>
    <w:rsid w:val="00497D59"/>
    <w:rsid w:val="004A18FA"/>
    <w:rsid w:val="004A6BA8"/>
    <w:rsid w:val="004B1F66"/>
    <w:rsid w:val="004C40BD"/>
    <w:rsid w:val="004D00F4"/>
    <w:rsid w:val="004D13AE"/>
    <w:rsid w:val="004D6EEA"/>
    <w:rsid w:val="004D7226"/>
    <w:rsid w:val="004E0C8A"/>
    <w:rsid w:val="004E108A"/>
    <w:rsid w:val="004E6512"/>
    <w:rsid w:val="004E7E54"/>
    <w:rsid w:val="004F0111"/>
    <w:rsid w:val="00503D37"/>
    <w:rsid w:val="005054F1"/>
    <w:rsid w:val="0051185B"/>
    <w:rsid w:val="00511AAD"/>
    <w:rsid w:val="005146CA"/>
    <w:rsid w:val="00525729"/>
    <w:rsid w:val="005274B7"/>
    <w:rsid w:val="00527C2E"/>
    <w:rsid w:val="00527F79"/>
    <w:rsid w:val="00531380"/>
    <w:rsid w:val="00536407"/>
    <w:rsid w:val="00536F44"/>
    <w:rsid w:val="00545425"/>
    <w:rsid w:val="0054746C"/>
    <w:rsid w:val="00554B78"/>
    <w:rsid w:val="00554FAE"/>
    <w:rsid w:val="00557170"/>
    <w:rsid w:val="00561467"/>
    <w:rsid w:val="00565B16"/>
    <w:rsid w:val="00567D13"/>
    <w:rsid w:val="00571325"/>
    <w:rsid w:val="00575324"/>
    <w:rsid w:val="0057602E"/>
    <w:rsid w:val="00581E12"/>
    <w:rsid w:val="00583D98"/>
    <w:rsid w:val="005871A9"/>
    <w:rsid w:val="00593FA8"/>
    <w:rsid w:val="00595D47"/>
    <w:rsid w:val="00596FDA"/>
    <w:rsid w:val="005B0AAA"/>
    <w:rsid w:val="005B3073"/>
    <w:rsid w:val="005C1675"/>
    <w:rsid w:val="005C3F48"/>
    <w:rsid w:val="005C511F"/>
    <w:rsid w:val="005D09A4"/>
    <w:rsid w:val="005D2DCA"/>
    <w:rsid w:val="005D4C61"/>
    <w:rsid w:val="005E4EF1"/>
    <w:rsid w:val="00601552"/>
    <w:rsid w:val="0060250B"/>
    <w:rsid w:val="00604B03"/>
    <w:rsid w:val="00604B9C"/>
    <w:rsid w:val="00613B3B"/>
    <w:rsid w:val="0061547D"/>
    <w:rsid w:val="00617C9A"/>
    <w:rsid w:val="00630619"/>
    <w:rsid w:val="00631076"/>
    <w:rsid w:val="006338AF"/>
    <w:rsid w:val="00636139"/>
    <w:rsid w:val="00645B07"/>
    <w:rsid w:val="0065682B"/>
    <w:rsid w:val="00672361"/>
    <w:rsid w:val="0068318C"/>
    <w:rsid w:val="00693F45"/>
    <w:rsid w:val="00695167"/>
    <w:rsid w:val="00695633"/>
    <w:rsid w:val="006A24B3"/>
    <w:rsid w:val="006A27D5"/>
    <w:rsid w:val="006A42F7"/>
    <w:rsid w:val="006B6630"/>
    <w:rsid w:val="006C0A7F"/>
    <w:rsid w:val="006C6BB3"/>
    <w:rsid w:val="006E573A"/>
    <w:rsid w:val="006F773A"/>
    <w:rsid w:val="007013E7"/>
    <w:rsid w:val="00702925"/>
    <w:rsid w:val="00707DC5"/>
    <w:rsid w:val="007106EB"/>
    <w:rsid w:val="00711126"/>
    <w:rsid w:val="007565A5"/>
    <w:rsid w:val="00762E51"/>
    <w:rsid w:val="00765C00"/>
    <w:rsid w:val="00767215"/>
    <w:rsid w:val="00771B2F"/>
    <w:rsid w:val="00772719"/>
    <w:rsid w:val="007730B1"/>
    <w:rsid w:val="00774218"/>
    <w:rsid w:val="00786F10"/>
    <w:rsid w:val="00792502"/>
    <w:rsid w:val="007934C9"/>
    <w:rsid w:val="0079366D"/>
    <w:rsid w:val="007B4E8C"/>
    <w:rsid w:val="007B6AA4"/>
    <w:rsid w:val="007C137B"/>
    <w:rsid w:val="007D44CC"/>
    <w:rsid w:val="007D45CE"/>
    <w:rsid w:val="007D7E35"/>
    <w:rsid w:val="007E08EF"/>
    <w:rsid w:val="007E24ED"/>
    <w:rsid w:val="007E5D36"/>
    <w:rsid w:val="007E7F62"/>
    <w:rsid w:val="007F1B94"/>
    <w:rsid w:val="007F54C1"/>
    <w:rsid w:val="008019C2"/>
    <w:rsid w:val="00802DD3"/>
    <w:rsid w:val="008128CE"/>
    <w:rsid w:val="00823378"/>
    <w:rsid w:val="00831E73"/>
    <w:rsid w:val="00833B8D"/>
    <w:rsid w:val="00833EEF"/>
    <w:rsid w:val="00835416"/>
    <w:rsid w:val="008373E3"/>
    <w:rsid w:val="00845642"/>
    <w:rsid w:val="00853117"/>
    <w:rsid w:val="00853794"/>
    <w:rsid w:val="0086436E"/>
    <w:rsid w:val="008726AF"/>
    <w:rsid w:val="00874A45"/>
    <w:rsid w:val="00876907"/>
    <w:rsid w:val="00882C13"/>
    <w:rsid w:val="0088343F"/>
    <w:rsid w:val="008927EE"/>
    <w:rsid w:val="00895029"/>
    <w:rsid w:val="008A3B92"/>
    <w:rsid w:val="008A7772"/>
    <w:rsid w:val="008B0C26"/>
    <w:rsid w:val="008B2062"/>
    <w:rsid w:val="008C2099"/>
    <w:rsid w:val="008C28A4"/>
    <w:rsid w:val="008E4075"/>
    <w:rsid w:val="008E4892"/>
    <w:rsid w:val="008E7325"/>
    <w:rsid w:val="008F3A65"/>
    <w:rsid w:val="008F64F4"/>
    <w:rsid w:val="009040E6"/>
    <w:rsid w:val="00913B6E"/>
    <w:rsid w:val="00914530"/>
    <w:rsid w:val="00916F3C"/>
    <w:rsid w:val="009278DE"/>
    <w:rsid w:val="0093199C"/>
    <w:rsid w:val="0095214B"/>
    <w:rsid w:val="0095425D"/>
    <w:rsid w:val="009675C7"/>
    <w:rsid w:val="00973F7E"/>
    <w:rsid w:val="00984F13"/>
    <w:rsid w:val="00995BAB"/>
    <w:rsid w:val="009A045D"/>
    <w:rsid w:val="009A0747"/>
    <w:rsid w:val="009B062D"/>
    <w:rsid w:val="009B3345"/>
    <w:rsid w:val="009B3B6F"/>
    <w:rsid w:val="009B4058"/>
    <w:rsid w:val="009B4EA5"/>
    <w:rsid w:val="009B6474"/>
    <w:rsid w:val="009D12A7"/>
    <w:rsid w:val="009D6500"/>
    <w:rsid w:val="009E4226"/>
    <w:rsid w:val="00A01C6F"/>
    <w:rsid w:val="00A10994"/>
    <w:rsid w:val="00A14232"/>
    <w:rsid w:val="00A31F84"/>
    <w:rsid w:val="00A42EEB"/>
    <w:rsid w:val="00A45AB9"/>
    <w:rsid w:val="00A4799F"/>
    <w:rsid w:val="00A47D7A"/>
    <w:rsid w:val="00A72900"/>
    <w:rsid w:val="00A96055"/>
    <w:rsid w:val="00AB2470"/>
    <w:rsid w:val="00AB370D"/>
    <w:rsid w:val="00AB40EB"/>
    <w:rsid w:val="00AB7D0F"/>
    <w:rsid w:val="00AC04FF"/>
    <w:rsid w:val="00AC720A"/>
    <w:rsid w:val="00AD022F"/>
    <w:rsid w:val="00AE1F96"/>
    <w:rsid w:val="00AF3F4A"/>
    <w:rsid w:val="00AF54E3"/>
    <w:rsid w:val="00AF570F"/>
    <w:rsid w:val="00AF7A90"/>
    <w:rsid w:val="00B00CB1"/>
    <w:rsid w:val="00B15312"/>
    <w:rsid w:val="00B27691"/>
    <w:rsid w:val="00B33EE3"/>
    <w:rsid w:val="00B4593E"/>
    <w:rsid w:val="00B539AD"/>
    <w:rsid w:val="00B62B40"/>
    <w:rsid w:val="00B6357D"/>
    <w:rsid w:val="00B64194"/>
    <w:rsid w:val="00B65141"/>
    <w:rsid w:val="00B86A71"/>
    <w:rsid w:val="00B86AA9"/>
    <w:rsid w:val="00BA6DDA"/>
    <w:rsid w:val="00BB2A9C"/>
    <w:rsid w:val="00BC1595"/>
    <w:rsid w:val="00BC2087"/>
    <w:rsid w:val="00BC7856"/>
    <w:rsid w:val="00BD7876"/>
    <w:rsid w:val="00BE0957"/>
    <w:rsid w:val="00BE0EBF"/>
    <w:rsid w:val="00BF4DA0"/>
    <w:rsid w:val="00C10223"/>
    <w:rsid w:val="00C156AE"/>
    <w:rsid w:val="00C23044"/>
    <w:rsid w:val="00C24D9B"/>
    <w:rsid w:val="00C25D90"/>
    <w:rsid w:val="00C2683A"/>
    <w:rsid w:val="00C26E2D"/>
    <w:rsid w:val="00C343B2"/>
    <w:rsid w:val="00C34B39"/>
    <w:rsid w:val="00C34C8C"/>
    <w:rsid w:val="00C47CB4"/>
    <w:rsid w:val="00C50022"/>
    <w:rsid w:val="00C533C0"/>
    <w:rsid w:val="00C54E40"/>
    <w:rsid w:val="00C55696"/>
    <w:rsid w:val="00C55F78"/>
    <w:rsid w:val="00C67D0F"/>
    <w:rsid w:val="00C8294D"/>
    <w:rsid w:val="00C9082B"/>
    <w:rsid w:val="00C9339F"/>
    <w:rsid w:val="00C9628A"/>
    <w:rsid w:val="00CA2359"/>
    <w:rsid w:val="00CB4EFB"/>
    <w:rsid w:val="00CB6E65"/>
    <w:rsid w:val="00CC2707"/>
    <w:rsid w:val="00CC42B8"/>
    <w:rsid w:val="00CC4A6F"/>
    <w:rsid w:val="00CD0B7A"/>
    <w:rsid w:val="00CD5ADB"/>
    <w:rsid w:val="00CE3EB9"/>
    <w:rsid w:val="00D056C1"/>
    <w:rsid w:val="00D15800"/>
    <w:rsid w:val="00D2084D"/>
    <w:rsid w:val="00D35E60"/>
    <w:rsid w:val="00D4776A"/>
    <w:rsid w:val="00D56D0E"/>
    <w:rsid w:val="00D62E4F"/>
    <w:rsid w:val="00D72F2B"/>
    <w:rsid w:val="00D7454E"/>
    <w:rsid w:val="00D745C0"/>
    <w:rsid w:val="00D75C38"/>
    <w:rsid w:val="00D76D20"/>
    <w:rsid w:val="00D842AD"/>
    <w:rsid w:val="00D94016"/>
    <w:rsid w:val="00D9610F"/>
    <w:rsid w:val="00DB0D67"/>
    <w:rsid w:val="00DB1DAF"/>
    <w:rsid w:val="00DE2E37"/>
    <w:rsid w:val="00DE4DCA"/>
    <w:rsid w:val="00DF443A"/>
    <w:rsid w:val="00DF55DA"/>
    <w:rsid w:val="00E04B4A"/>
    <w:rsid w:val="00E11C11"/>
    <w:rsid w:val="00E27449"/>
    <w:rsid w:val="00E30AFC"/>
    <w:rsid w:val="00E35ADE"/>
    <w:rsid w:val="00E363B3"/>
    <w:rsid w:val="00E37192"/>
    <w:rsid w:val="00E3770F"/>
    <w:rsid w:val="00E4324F"/>
    <w:rsid w:val="00E44AD5"/>
    <w:rsid w:val="00E47FBA"/>
    <w:rsid w:val="00E620DF"/>
    <w:rsid w:val="00E63797"/>
    <w:rsid w:val="00E64841"/>
    <w:rsid w:val="00E74016"/>
    <w:rsid w:val="00E83A3C"/>
    <w:rsid w:val="00E8527E"/>
    <w:rsid w:val="00E855B2"/>
    <w:rsid w:val="00E92745"/>
    <w:rsid w:val="00EA5E5D"/>
    <w:rsid w:val="00EB263E"/>
    <w:rsid w:val="00EB3CAF"/>
    <w:rsid w:val="00EB7D29"/>
    <w:rsid w:val="00EC691F"/>
    <w:rsid w:val="00EE460A"/>
    <w:rsid w:val="00EE4962"/>
    <w:rsid w:val="00EE5187"/>
    <w:rsid w:val="00EE5A78"/>
    <w:rsid w:val="00EE5ADA"/>
    <w:rsid w:val="00EF0A52"/>
    <w:rsid w:val="00F008ED"/>
    <w:rsid w:val="00F02CFF"/>
    <w:rsid w:val="00F128E0"/>
    <w:rsid w:val="00F13EC0"/>
    <w:rsid w:val="00F22D1E"/>
    <w:rsid w:val="00F43547"/>
    <w:rsid w:val="00F47D11"/>
    <w:rsid w:val="00F50929"/>
    <w:rsid w:val="00F52868"/>
    <w:rsid w:val="00F550DB"/>
    <w:rsid w:val="00F65DE5"/>
    <w:rsid w:val="00F85519"/>
    <w:rsid w:val="00F85A7E"/>
    <w:rsid w:val="00F873AA"/>
    <w:rsid w:val="00F949B2"/>
    <w:rsid w:val="00FA0B18"/>
    <w:rsid w:val="00FA20D2"/>
    <w:rsid w:val="00FB4286"/>
    <w:rsid w:val="00FB7E19"/>
    <w:rsid w:val="00FC61B8"/>
    <w:rsid w:val="00FC7ECF"/>
    <w:rsid w:val="00FD7ED2"/>
    <w:rsid w:val="00FE48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5729"/>
  </w:style>
  <w:style w:type="paragraph" w:styleId="Nagwek1">
    <w:name w:val="heading 1"/>
    <w:basedOn w:val="Normalny"/>
    <w:link w:val="Nagwek1Znak"/>
    <w:uiPriority w:val="9"/>
    <w:qFormat/>
    <w:rsid w:val="006A42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5729"/>
  </w:style>
  <w:style w:type="paragraph" w:styleId="Stopka">
    <w:name w:val="footer"/>
    <w:basedOn w:val="Normalny"/>
    <w:link w:val="StopkaZnak"/>
    <w:uiPriority w:val="99"/>
    <w:semiHidden/>
    <w:unhideWhenUsed/>
    <w:rsid w:val="005257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25729"/>
  </w:style>
  <w:style w:type="character" w:styleId="Hipercze">
    <w:name w:val="Hyperlink"/>
    <w:basedOn w:val="Domylnaczcionkaakapitu"/>
    <w:uiPriority w:val="99"/>
    <w:unhideWhenUsed/>
    <w:rsid w:val="00A10994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D84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11DA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6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6055"/>
    <w:rPr>
      <w:rFonts w:ascii="Tahoma" w:hAnsi="Tahoma" w:cs="Tahoma"/>
      <w:sz w:val="16"/>
      <w:szCs w:val="16"/>
    </w:rPr>
  </w:style>
  <w:style w:type="paragraph" w:customStyle="1" w:styleId="newstext">
    <w:name w:val="newstext"/>
    <w:basedOn w:val="Normalny"/>
    <w:rsid w:val="00103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A42F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p3">
    <w:name w:val="p3"/>
    <w:basedOn w:val="Domylnaczcionkaakapitu"/>
    <w:rsid w:val="007E7F62"/>
  </w:style>
  <w:style w:type="table" w:styleId="Tabela-Siatka">
    <w:name w:val="Table Grid"/>
    <w:basedOn w:val="Standardowy"/>
    <w:uiPriority w:val="59"/>
    <w:rsid w:val="007E7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sercontent">
    <w:name w:val="usercontent"/>
    <w:basedOn w:val="Domylnaczcionkaakapitu"/>
    <w:rsid w:val="009B6474"/>
  </w:style>
  <w:style w:type="table" w:styleId="Jasnalistaakcent2">
    <w:name w:val="Light List Accent 2"/>
    <w:basedOn w:val="Standardowy"/>
    <w:uiPriority w:val="61"/>
    <w:rsid w:val="00995BA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53640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kstpodstawowy2">
    <w:name w:val="Body Text 2"/>
    <w:basedOn w:val="Normalny"/>
    <w:link w:val="Tekstpodstawowy2Znak"/>
    <w:unhideWhenUsed/>
    <w:rsid w:val="00D15800"/>
    <w:pPr>
      <w:autoSpaceDE w:val="0"/>
      <w:autoSpaceDN w:val="0"/>
      <w:adjustRightInd w:val="0"/>
      <w:spacing w:after="0" w:line="240" w:lineRule="auto"/>
      <w:jc w:val="both"/>
    </w:pPr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D15800"/>
    <w:rPr>
      <w:rFonts w:ascii="Calibri" w:eastAsia="Calibri" w:hAnsi="Calibri" w:cs="Times New Roman"/>
      <w:color w:val="000000"/>
      <w:sz w:val="24"/>
      <w:szCs w:val="24"/>
      <w:lang w:eastAsia="pl-PL"/>
    </w:rPr>
  </w:style>
  <w:style w:type="character" w:customStyle="1" w:styleId="hideablecontentfulltext">
    <w:name w:val="hideablecontent fulltext"/>
    <w:basedOn w:val="Domylnaczcionkaakapitu"/>
    <w:rsid w:val="00D15800"/>
  </w:style>
  <w:style w:type="table" w:styleId="Jasnecieniowanieakcent2">
    <w:name w:val="Light Shading Accent 2"/>
    <w:basedOn w:val="Standardowy"/>
    <w:uiPriority w:val="60"/>
    <w:rsid w:val="003E4993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redniecieniowanie2akcent2">
    <w:name w:val="Medium Shading 2 Accent 2"/>
    <w:basedOn w:val="Standardowy"/>
    <w:uiPriority w:val="64"/>
    <w:rsid w:val="003E49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asiatka1akcent2">
    <w:name w:val="Medium Grid 1 Accent 2"/>
    <w:basedOn w:val="Standardowy"/>
    <w:uiPriority w:val="67"/>
    <w:rsid w:val="008C28A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lista2akcent2">
    <w:name w:val="Medium List 2 Accent 2"/>
    <w:basedOn w:val="Standardowy"/>
    <w:uiPriority w:val="66"/>
    <w:rsid w:val="008C28A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customStyle="1" w:styleId="tresc">
    <w:name w:val="tresc"/>
    <w:basedOn w:val="Normalny"/>
    <w:rsid w:val="00E44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6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5826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135001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4560">
                  <w:marLeft w:val="0"/>
                  <w:marRight w:val="0"/>
                  <w:marTop w:val="0"/>
                  <w:marBottom w:val="0"/>
                  <w:divBdr>
                    <w:top w:val="single" w:sz="2" w:space="8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065253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9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97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69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04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31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806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722637">
                              <w:marLeft w:val="0"/>
                              <w:marRight w:val="75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0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5915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928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63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Arkusz_programu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l-PL"/>
  <c:style val="34"/>
  <c:chart>
    <c:view3D>
      <c:perspective val="30"/>
    </c:view3D>
    <c:plotArea>
      <c:layout/>
      <c:area3DChart>
        <c:grouping val="standard"/>
        <c:ser>
          <c:idx val="0"/>
          <c:order val="0"/>
          <c:tx>
            <c:strRef>
              <c:f>Arkusz1!$B$1</c:f>
              <c:strCache>
                <c:ptCount val="1"/>
                <c:pt idx="0">
                  <c:v>I-IX 2012</c:v>
                </c:pt>
              </c:strCache>
            </c:strRef>
          </c:tx>
          <c:cat>
            <c:strRef>
              <c:f>Arkusz1!$A$2:$A$7</c:f>
              <c:strCache>
                <c:ptCount val="6"/>
                <c:pt idx="0">
                  <c:v>KATOWICE</c:v>
                </c:pt>
                <c:pt idx="1">
                  <c:v>WARSZAWA</c:v>
                </c:pt>
                <c:pt idx="2">
                  <c:v>ŁÓDŹ</c:v>
                </c:pt>
                <c:pt idx="3">
                  <c:v>WROCŁAW</c:v>
                </c:pt>
                <c:pt idx="4">
                  <c:v>KRAKÓW</c:v>
                </c:pt>
                <c:pt idx="5">
                  <c:v>RAZEM</c:v>
                </c:pt>
              </c:strCache>
            </c:strRef>
          </c:cat>
          <c:val>
            <c:numRef>
              <c:f>Arkusz1!$B$2:$B$7</c:f>
              <c:numCache>
                <c:formatCode>General</c:formatCode>
                <c:ptCount val="6"/>
                <c:pt idx="0">
                  <c:v>61</c:v>
                </c:pt>
                <c:pt idx="1">
                  <c:v>24</c:v>
                </c:pt>
                <c:pt idx="2">
                  <c:v>81</c:v>
                </c:pt>
                <c:pt idx="3">
                  <c:v>139</c:v>
                </c:pt>
                <c:pt idx="4">
                  <c:v>208</c:v>
                </c:pt>
                <c:pt idx="5">
                  <c:v>513</c:v>
                </c:pt>
              </c:numCache>
            </c:numRef>
          </c:val>
        </c:ser>
        <c:ser>
          <c:idx val="1"/>
          <c:order val="1"/>
          <c:tx>
            <c:strRef>
              <c:f>Arkusz1!$C$1</c:f>
              <c:strCache>
                <c:ptCount val="1"/>
                <c:pt idx="0">
                  <c:v>I-IX 2013</c:v>
                </c:pt>
              </c:strCache>
            </c:strRef>
          </c:tx>
          <c:cat>
            <c:strRef>
              <c:f>Arkusz1!$A$2:$A$7</c:f>
              <c:strCache>
                <c:ptCount val="6"/>
                <c:pt idx="0">
                  <c:v>KATOWICE</c:v>
                </c:pt>
                <c:pt idx="1">
                  <c:v>WARSZAWA</c:v>
                </c:pt>
                <c:pt idx="2">
                  <c:v>ŁÓDŹ</c:v>
                </c:pt>
                <c:pt idx="3">
                  <c:v>WROCŁAW</c:v>
                </c:pt>
                <c:pt idx="4">
                  <c:v>KRAKÓW</c:v>
                </c:pt>
                <c:pt idx="5">
                  <c:v>RAZEM</c:v>
                </c:pt>
              </c:strCache>
            </c:strRef>
          </c:cat>
          <c:val>
            <c:numRef>
              <c:f>Arkusz1!$C$2:$C$7</c:f>
              <c:numCache>
                <c:formatCode>General</c:formatCode>
                <c:ptCount val="6"/>
                <c:pt idx="0">
                  <c:v>55</c:v>
                </c:pt>
                <c:pt idx="1">
                  <c:v>78</c:v>
                </c:pt>
                <c:pt idx="2">
                  <c:v>111</c:v>
                </c:pt>
                <c:pt idx="3">
                  <c:v>148</c:v>
                </c:pt>
                <c:pt idx="4">
                  <c:v>536</c:v>
                </c:pt>
                <c:pt idx="5">
                  <c:v>928</c:v>
                </c:pt>
              </c:numCache>
            </c:numRef>
          </c:val>
        </c:ser>
        <c:axId val="94985216"/>
        <c:axId val="94987008"/>
        <c:axId val="93044224"/>
      </c:area3DChart>
      <c:catAx>
        <c:axId val="94985216"/>
        <c:scaling>
          <c:orientation val="minMax"/>
        </c:scaling>
        <c:axPos val="b"/>
        <c:numFmt formatCode="dd/mm/yyyy" sourceLinked="1"/>
        <c:tickLblPos val="nextTo"/>
        <c:crossAx val="94987008"/>
        <c:crosses val="autoZero"/>
        <c:auto val="1"/>
        <c:lblAlgn val="ctr"/>
        <c:lblOffset val="100"/>
      </c:catAx>
      <c:valAx>
        <c:axId val="94987008"/>
        <c:scaling>
          <c:orientation val="minMax"/>
        </c:scaling>
        <c:axPos val="l"/>
        <c:majorGridlines/>
        <c:numFmt formatCode="General" sourceLinked="1"/>
        <c:tickLblPos val="nextTo"/>
        <c:crossAx val="94985216"/>
        <c:crosses val="autoZero"/>
        <c:crossBetween val="midCat"/>
      </c:valAx>
      <c:serAx>
        <c:axId val="93044224"/>
        <c:scaling>
          <c:orientation val="minMax"/>
        </c:scaling>
        <c:delete val="1"/>
        <c:axPos val="b"/>
        <c:tickLblPos val="none"/>
        <c:crossAx val="94987008"/>
        <c:crosses val="autoZero"/>
      </c:serAx>
    </c:plotArea>
    <c:legend>
      <c:legendPos val="r"/>
    </c:legend>
    <c:plotVisOnly val="1"/>
  </c:chart>
  <c:spPr>
    <a:ln>
      <a:noFill/>
    </a:ln>
  </c:spPr>
  <c:externalData r:id="rId1"/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442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On Board Public Relations Sp. z o.o.</Company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OnBoard PR</dc:creator>
  <cp:keywords/>
  <dc:description/>
  <cp:lastModifiedBy>OnBoard PR</cp:lastModifiedBy>
  <cp:revision>23</cp:revision>
  <dcterms:created xsi:type="dcterms:W3CDTF">2013-10-01T10:28:00Z</dcterms:created>
  <dcterms:modified xsi:type="dcterms:W3CDTF">2013-10-03T07:34:00Z</dcterms:modified>
</cp:coreProperties>
</file>