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424" w:rsidRPr="00384E59" w:rsidRDefault="00B05424" w:rsidP="00B05424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r w:rsidRPr="00384E59">
        <w:rPr>
          <w:rFonts w:asciiTheme="minorHAnsi" w:hAnsiTheme="minorHAnsi" w:cstheme="minorHAnsi"/>
          <w:b/>
        </w:rPr>
        <w:t>Warszawa,</w:t>
      </w:r>
      <w:r>
        <w:rPr>
          <w:rFonts w:asciiTheme="minorHAnsi" w:hAnsiTheme="minorHAnsi" w:cstheme="minorHAnsi"/>
          <w:b/>
        </w:rPr>
        <w:t xml:space="preserve"> 11 października</w:t>
      </w:r>
      <w:r w:rsidRPr="00384E59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384E59">
        <w:rPr>
          <w:rFonts w:asciiTheme="minorHAnsi" w:hAnsiTheme="minorHAnsi" w:cstheme="minorHAnsi"/>
          <w:b/>
        </w:rPr>
        <w:t xml:space="preserve"> roku</w:t>
      </w:r>
    </w:p>
    <w:p w:rsidR="00B05424" w:rsidRPr="00384E59" w:rsidRDefault="00220C56" w:rsidP="00B05424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Kolejny etap </w:t>
      </w:r>
      <w:r w:rsidR="00B05424">
        <w:rPr>
          <w:rFonts w:asciiTheme="minorHAnsi" w:hAnsiTheme="minorHAnsi" w:cstheme="minorHAnsi"/>
          <w:b/>
          <w:sz w:val="40"/>
          <w:szCs w:val="40"/>
        </w:rPr>
        <w:t>Ale</w:t>
      </w:r>
      <w:r>
        <w:rPr>
          <w:rFonts w:asciiTheme="minorHAnsi" w:hAnsiTheme="minorHAnsi" w:cstheme="minorHAnsi"/>
          <w:b/>
          <w:sz w:val="40"/>
          <w:szCs w:val="40"/>
        </w:rPr>
        <w:t>i</w:t>
      </w:r>
      <w:r w:rsidR="00B05424">
        <w:rPr>
          <w:rFonts w:asciiTheme="minorHAnsi" w:hAnsiTheme="minorHAnsi" w:cstheme="minorHAnsi"/>
          <w:b/>
          <w:sz w:val="40"/>
          <w:szCs w:val="40"/>
        </w:rPr>
        <w:t xml:space="preserve"> Pokoju już w sprzedaży </w:t>
      </w:r>
    </w:p>
    <w:p w:rsidR="00220C56" w:rsidRPr="00794B03" w:rsidRDefault="00220C56" w:rsidP="00220C56">
      <w:pPr>
        <w:spacing w:before="240" w:after="120"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ATAL, ogólnopolski deweloper, wprowadził do sprzedaży kolejny etap krakowskiej inwestycji – ATAL Aleja Pokoju. To nowoczesne osiedle o eleganckim charakterze</w:t>
      </w:r>
      <w:r w:rsidR="004B689D">
        <w:rPr>
          <w:rFonts w:ascii="Calibri" w:hAnsi="Calibri" w:cs="Calibri"/>
          <w:b/>
          <w:color w:val="000000"/>
        </w:rPr>
        <w:t>.</w:t>
      </w:r>
      <w:r>
        <w:rPr>
          <w:rFonts w:ascii="Calibri" w:hAnsi="Calibri" w:cs="Calibri"/>
          <w:b/>
          <w:color w:val="000000"/>
        </w:rPr>
        <w:t xml:space="preserve"> </w:t>
      </w:r>
      <w:r w:rsidR="004B689D">
        <w:rPr>
          <w:rFonts w:ascii="Calibri" w:hAnsi="Calibri" w:cs="Calibri"/>
          <w:b/>
          <w:color w:val="000000"/>
        </w:rPr>
        <w:t>A</w:t>
      </w:r>
      <w:r>
        <w:rPr>
          <w:rFonts w:ascii="Calibri" w:hAnsi="Calibri" w:cs="Calibri"/>
          <w:b/>
          <w:color w:val="000000"/>
        </w:rPr>
        <w:t xml:space="preserve">tutem </w:t>
      </w:r>
      <w:r w:rsidR="004B689D">
        <w:rPr>
          <w:rFonts w:ascii="Calibri" w:hAnsi="Calibri" w:cs="Calibri"/>
          <w:b/>
          <w:color w:val="000000"/>
        </w:rPr>
        <w:t xml:space="preserve">inwestycji </w:t>
      </w:r>
      <w:r>
        <w:rPr>
          <w:rFonts w:ascii="Calibri" w:hAnsi="Calibri" w:cs="Calibri"/>
          <w:b/>
          <w:color w:val="000000"/>
        </w:rPr>
        <w:t>jest doskonałe położenie przy jednej z głównych arterii stolicy Małopolski</w:t>
      </w:r>
      <w:r w:rsidR="004B689D">
        <w:rPr>
          <w:rFonts w:ascii="Calibri" w:hAnsi="Calibri" w:cs="Calibri"/>
          <w:b/>
          <w:color w:val="000000"/>
        </w:rPr>
        <w:t xml:space="preserve">, </w:t>
      </w:r>
      <w:r w:rsidR="00614373">
        <w:rPr>
          <w:rFonts w:ascii="Calibri" w:hAnsi="Calibri" w:cs="Calibri"/>
          <w:b/>
          <w:color w:val="000000"/>
        </w:rPr>
        <w:t>co</w:t>
      </w:r>
      <w:r w:rsidR="004B689D">
        <w:rPr>
          <w:rFonts w:ascii="Calibri" w:hAnsi="Calibri" w:cs="Calibri"/>
          <w:b/>
          <w:color w:val="000000"/>
        </w:rPr>
        <w:t xml:space="preserve"> zapewnia</w:t>
      </w:r>
      <w:r>
        <w:rPr>
          <w:rFonts w:ascii="Calibri" w:hAnsi="Calibri" w:cs="Calibri"/>
          <w:b/>
          <w:color w:val="000000"/>
        </w:rPr>
        <w:t xml:space="preserve"> sprawn</w:t>
      </w:r>
      <w:r w:rsidR="004B689D">
        <w:rPr>
          <w:rFonts w:ascii="Calibri" w:hAnsi="Calibri" w:cs="Calibri"/>
          <w:b/>
          <w:color w:val="000000"/>
        </w:rPr>
        <w:t>ą</w:t>
      </w:r>
      <w:r>
        <w:rPr>
          <w:rFonts w:ascii="Calibri" w:hAnsi="Calibri" w:cs="Calibri"/>
          <w:b/>
          <w:color w:val="000000"/>
        </w:rPr>
        <w:t xml:space="preserve"> komunikacj</w:t>
      </w:r>
      <w:r w:rsidR="004B689D">
        <w:rPr>
          <w:rFonts w:ascii="Calibri" w:hAnsi="Calibri" w:cs="Calibri"/>
          <w:b/>
          <w:color w:val="000000"/>
        </w:rPr>
        <w:t>ę</w:t>
      </w:r>
      <w:r>
        <w:rPr>
          <w:rFonts w:ascii="Calibri" w:hAnsi="Calibri" w:cs="Calibri"/>
          <w:b/>
          <w:color w:val="000000"/>
        </w:rPr>
        <w:t xml:space="preserve"> z całą aglomeracją. Do oferty trafiło </w:t>
      </w:r>
      <w:r w:rsidR="004B689D">
        <w:rPr>
          <w:rFonts w:ascii="Calibri" w:hAnsi="Calibri" w:cs="Calibri"/>
          <w:b/>
          <w:color w:val="000000"/>
        </w:rPr>
        <w:t xml:space="preserve">właśnie </w:t>
      </w:r>
      <w:r>
        <w:rPr>
          <w:rFonts w:ascii="Calibri" w:hAnsi="Calibri" w:cs="Calibri"/>
          <w:b/>
          <w:color w:val="000000"/>
        </w:rPr>
        <w:t>148 mieszka</w:t>
      </w:r>
      <w:r w:rsidR="005E6264">
        <w:rPr>
          <w:rFonts w:ascii="Calibri" w:hAnsi="Calibri" w:cs="Calibri"/>
          <w:b/>
          <w:color w:val="000000"/>
        </w:rPr>
        <w:t>ń</w:t>
      </w:r>
      <w:r>
        <w:rPr>
          <w:rFonts w:ascii="Calibri" w:hAnsi="Calibri" w:cs="Calibri"/>
          <w:b/>
          <w:color w:val="000000"/>
        </w:rPr>
        <w:t xml:space="preserve"> o zróżnicowanych metrażach. Cena za mkw. zaczyna </w:t>
      </w:r>
      <w:r w:rsidRPr="004B689D">
        <w:rPr>
          <w:rFonts w:ascii="Calibri" w:hAnsi="Calibri" w:cs="Calibri"/>
          <w:b/>
          <w:color w:val="000000"/>
        </w:rPr>
        <w:t xml:space="preserve">się od 7 </w:t>
      </w:r>
      <w:r w:rsidR="004660BC">
        <w:rPr>
          <w:rFonts w:ascii="Calibri" w:hAnsi="Calibri" w:cs="Calibri"/>
          <w:b/>
          <w:color w:val="000000"/>
        </w:rPr>
        <w:t>6</w:t>
      </w:r>
      <w:r w:rsidRPr="004B689D">
        <w:rPr>
          <w:rFonts w:ascii="Calibri" w:hAnsi="Calibri" w:cs="Calibri"/>
          <w:b/>
          <w:color w:val="000000"/>
        </w:rPr>
        <w:t>00 złotych brutto.</w:t>
      </w:r>
    </w:p>
    <w:p w:rsidR="00220C56" w:rsidRDefault="00220C56" w:rsidP="00220C56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ramach kolejnego etapu inwestycji przy Alei Pokoju zaplanowano </w:t>
      </w:r>
      <w:r w:rsidR="00E73DC5" w:rsidRPr="004B689D">
        <w:rPr>
          <w:rFonts w:ascii="Calibri" w:hAnsi="Calibri" w:cs="Calibri"/>
          <w:b/>
          <w:color w:val="000000"/>
        </w:rPr>
        <w:t>liczący pięć pięter</w:t>
      </w:r>
      <w:r w:rsidR="00E73DC5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dwusegmentowy budynek</w:t>
      </w:r>
      <w:r w:rsidRPr="004B689D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Powstanie w nim łącznie </w:t>
      </w:r>
      <w:r>
        <w:rPr>
          <w:rFonts w:ascii="Calibri" w:hAnsi="Calibri" w:cs="Calibri"/>
          <w:b/>
          <w:color w:val="000000"/>
        </w:rPr>
        <w:t xml:space="preserve">148 mieszkań </w:t>
      </w:r>
      <w:r w:rsidRPr="00250489">
        <w:rPr>
          <w:rFonts w:ascii="Calibri" w:hAnsi="Calibri" w:cs="Calibri"/>
          <w:color w:val="000000"/>
        </w:rPr>
        <w:t xml:space="preserve">o szerokiej gamie metraży – </w:t>
      </w:r>
      <w:r>
        <w:rPr>
          <w:rFonts w:ascii="Calibri" w:hAnsi="Calibri" w:cs="Calibri"/>
          <w:b/>
          <w:color w:val="000000"/>
        </w:rPr>
        <w:t>od 32,87 do 105,85</w:t>
      </w:r>
      <w:r w:rsidRPr="00250489">
        <w:rPr>
          <w:rFonts w:ascii="Calibri" w:hAnsi="Calibri" w:cs="Calibri"/>
          <w:b/>
          <w:color w:val="000000"/>
        </w:rPr>
        <w:t xml:space="preserve"> mkw</w:t>
      </w:r>
      <w:r w:rsidRPr="0025048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– oraz</w:t>
      </w:r>
      <w:r w:rsidRPr="00250489">
        <w:rPr>
          <w:rFonts w:ascii="Calibri" w:hAnsi="Calibri" w:cs="Calibri"/>
          <w:color w:val="000000"/>
        </w:rPr>
        <w:t xml:space="preserve"> układach od jednego do czterech pokoi.</w:t>
      </w:r>
      <w:r>
        <w:rPr>
          <w:rFonts w:ascii="Calibri" w:hAnsi="Calibri" w:cs="Calibri"/>
          <w:color w:val="000000"/>
        </w:rPr>
        <w:t xml:space="preserve"> </w:t>
      </w:r>
      <w:r w:rsidRPr="005241AF">
        <w:rPr>
          <w:rFonts w:ascii="Calibri" w:hAnsi="Calibri" w:cs="Calibri"/>
        </w:rPr>
        <w:t>Niezależnie od</w:t>
      </w:r>
      <w:r>
        <w:rPr>
          <w:rFonts w:ascii="Calibri" w:hAnsi="Calibri" w:cs="Calibri"/>
        </w:rPr>
        <w:t xml:space="preserve"> u</w:t>
      </w:r>
      <w:r w:rsidRPr="005241AF">
        <w:rPr>
          <w:rFonts w:ascii="Calibri" w:hAnsi="Calibri" w:cs="Calibri"/>
        </w:rPr>
        <w:t xml:space="preserve">kładu, do każdego z nich przynależeć będzie ogródek – na parterze – </w:t>
      </w:r>
      <w:r>
        <w:rPr>
          <w:rFonts w:ascii="Calibri" w:hAnsi="Calibri" w:cs="Calibri"/>
        </w:rPr>
        <w:t xml:space="preserve">loggia </w:t>
      </w:r>
      <w:r w:rsidRPr="005241AF">
        <w:rPr>
          <w:rFonts w:ascii="Calibri" w:hAnsi="Calibri" w:cs="Calibri"/>
        </w:rPr>
        <w:t>lub balkon – na wyższych kondygnacjach.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W tej części</w:t>
      </w:r>
      <w:r w:rsidRPr="00250489">
        <w:rPr>
          <w:rFonts w:ascii="Calibri" w:hAnsi="Calibri" w:cs="Calibri"/>
          <w:color w:val="000000"/>
        </w:rPr>
        <w:t xml:space="preserve"> osiedl</w:t>
      </w:r>
      <w:r>
        <w:rPr>
          <w:rFonts w:ascii="Calibri" w:hAnsi="Calibri" w:cs="Calibri"/>
          <w:color w:val="000000"/>
        </w:rPr>
        <w:t xml:space="preserve">a zaprojektowano także </w:t>
      </w:r>
      <w:r w:rsidRPr="006411EC">
        <w:rPr>
          <w:rFonts w:ascii="Calibri" w:hAnsi="Calibri" w:cs="Calibri"/>
          <w:b/>
          <w:bCs/>
          <w:color w:val="000000"/>
        </w:rPr>
        <w:t>1</w:t>
      </w:r>
      <w:r>
        <w:rPr>
          <w:rFonts w:ascii="Calibri" w:hAnsi="Calibri" w:cs="Calibri"/>
          <w:b/>
          <w:bCs/>
          <w:color w:val="000000"/>
        </w:rPr>
        <w:t>84</w:t>
      </w:r>
      <w:r w:rsidRPr="006411EC">
        <w:rPr>
          <w:rFonts w:ascii="Calibri" w:hAnsi="Calibri" w:cs="Calibri"/>
          <w:b/>
          <w:bCs/>
          <w:color w:val="000000"/>
        </w:rPr>
        <w:t xml:space="preserve"> miejsc</w:t>
      </w:r>
      <w:r>
        <w:rPr>
          <w:rFonts w:ascii="Calibri" w:hAnsi="Calibri" w:cs="Calibri"/>
          <w:b/>
          <w:bCs/>
          <w:color w:val="000000"/>
        </w:rPr>
        <w:t>a</w:t>
      </w:r>
      <w:r w:rsidRPr="006411EC">
        <w:rPr>
          <w:rFonts w:ascii="Calibri" w:hAnsi="Calibri" w:cs="Calibri"/>
          <w:b/>
          <w:bCs/>
          <w:color w:val="000000"/>
        </w:rPr>
        <w:t xml:space="preserve"> parkingow</w:t>
      </w:r>
      <w:r>
        <w:rPr>
          <w:rFonts w:ascii="Calibri" w:hAnsi="Calibri" w:cs="Calibri"/>
          <w:b/>
          <w:bCs/>
          <w:color w:val="000000"/>
        </w:rPr>
        <w:t>e</w:t>
      </w:r>
      <w:r w:rsidRPr="006411EC">
        <w:rPr>
          <w:rFonts w:ascii="Calibri" w:hAnsi="Calibri" w:cs="Calibri"/>
          <w:b/>
          <w:bCs/>
          <w:color w:val="000000"/>
        </w:rPr>
        <w:t xml:space="preserve"> w garażu podziemnym</w:t>
      </w:r>
      <w:r>
        <w:rPr>
          <w:rFonts w:ascii="Calibri" w:hAnsi="Calibri" w:cs="Calibri"/>
          <w:b/>
          <w:bCs/>
          <w:color w:val="000000"/>
        </w:rPr>
        <w:t xml:space="preserve">, </w:t>
      </w:r>
      <w:r w:rsidRPr="004B689D">
        <w:rPr>
          <w:rFonts w:ascii="Calibri" w:hAnsi="Calibri" w:cs="Calibri"/>
          <w:b/>
          <w:bCs/>
          <w:color w:val="000000"/>
        </w:rPr>
        <w:t>2 miejsce postojowe dedykowane jednośladom</w:t>
      </w:r>
      <w:r>
        <w:rPr>
          <w:rFonts w:ascii="Calibri" w:hAnsi="Calibri" w:cs="Calibri"/>
          <w:color w:val="000000"/>
        </w:rPr>
        <w:t xml:space="preserve"> oraz </w:t>
      </w:r>
      <w:r w:rsidRPr="006411EC">
        <w:rPr>
          <w:rFonts w:ascii="Calibri" w:hAnsi="Calibri" w:cs="Calibri"/>
          <w:b/>
          <w:bCs/>
          <w:color w:val="000000"/>
        </w:rPr>
        <w:t>1</w:t>
      </w:r>
      <w:r>
        <w:rPr>
          <w:rFonts w:ascii="Calibri" w:hAnsi="Calibri" w:cs="Calibri"/>
          <w:b/>
          <w:bCs/>
          <w:color w:val="000000"/>
        </w:rPr>
        <w:t>3</w:t>
      </w:r>
      <w:r w:rsidRPr="006411EC">
        <w:rPr>
          <w:rFonts w:ascii="Calibri" w:hAnsi="Calibri" w:cs="Calibri"/>
          <w:b/>
          <w:bCs/>
          <w:color w:val="000000"/>
        </w:rPr>
        <w:t xml:space="preserve"> naziemnych miejsc postojowych</w:t>
      </w:r>
      <w:r>
        <w:rPr>
          <w:rFonts w:ascii="Calibri" w:hAnsi="Calibri" w:cs="Calibri"/>
          <w:color w:val="000000"/>
        </w:rPr>
        <w:t xml:space="preserve">. W trosce o komfort przyszłych mieszkańców przewidziano również </w:t>
      </w:r>
      <w:r>
        <w:rPr>
          <w:rFonts w:ascii="Calibri" w:hAnsi="Calibri" w:cs="Calibri"/>
          <w:b/>
          <w:color w:val="000000"/>
        </w:rPr>
        <w:t>112</w:t>
      </w:r>
      <w:r w:rsidRPr="00250489">
        <w:rPr>
          <w:rFonts w:ascii="Calibri" w:hAnsi="Calibri" w:cs="Calibri"/>
          <w:b/>
          <w:color w:val="000000"/>
        </w:rPr>
        <w:t xml:space="preserve"> komór</w:t>
      </w:r>
      <w:r>
        <w:rPr>
          <w:rFonts w:ascii="Calibri" w:hAnsi="Calibri" w:cs="Calibri"/>
          <w:b/>
          <w:color w:val="000000"/>
        </w:rPr>
        <w:t>e</w:t>
      </w:r>
      <w:r w:rsidRPr="00250489">
        <w:rPr>
          <w:rFonts w:ascii="Calibri" w:hAnsi="Calibri" w:cs="Calibri"/>
          <w:b/>
          <w:color w:val="000000"/>
        </w:rPr>
        <w:t>k lokatorski</w:t>
      </w:r>
      <w:r>
        <w:rPr>
          <w:rFonts w:ascii="Calibri" w:hAnsi="Calibri" w:cs="Calibri"/>
          <w:b/>
          <w:color w:val="000000"/>
        </w:rPr>
        <w:t>ch</w:t>
      </w:r>
      <w:r>
        <w:rPr>
          <w:rFonts w:ascii="Calibri" w:hAnsi="Calibri" w:cs="Calibri"/>
          <w:color w:val="000000"/>
        </w:rPr>
        <w:t xml:space="preserve"> oraz</w:t>
      </w:r>
      <w:r w:rsidRPr="00270176">
        <w:rPr>
          <w:rFonts w:ascii="Calibri" w:hAnsi="Calibri" w:cs="Calibri"/>
          <w:color w:val="000000"/>
        </w:rPr>
        <w:t xml:space="preserve"> </w:t>
      </w:r>
      <w:r w:rsidRPr="00C453A0">
        <w:rPr>
          <w:rFonts w:ascii="Calibri" w:hAnsi="Calibri" w:cs="Calibri"/>
          <w:color w:val="000000"/>
        </w:rPr>
        <w:t xml:space="preserve">pomieszczenia ogólnego dostępu – </w:t>
      </w:r>
      <w:r w:rsidRPr="00C453A0">
        <w:rPr>
          <w:rFonts w:ascii="Calibri" w:hAnsi="Calibri" w:cs="Calibri"/>
          <w:b/>
          <w:color w:val="000000"/>
        </w:rPr>
        <w:t>wózkownie i rowerownie</w:t>
      </w:r>
      <w:r w:rsidRPr="00C453A0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:rsidR="00220C56" w:rsidRPr="00307EF3" w:rsidRDefault="00E73DC5" w:rsidP="00220C56">
      <w:pPr>
        <w:spacing w:before="240" w:after="120" w:line="276" w:lineRule="auto"/>
        <w:jc w:val="both"/>
        <w:rPr>
          <w:rFonts w:ascii="Calibri" w:hAnsi="Calibri" w:cs="Calibri"/>
          <w:i/>
          <w:iCs/>
          <w:color w:val="000000"/>
        </w:rPr>
      </w:pPr>
      <w:r w:rsidRPr="00D07A00">
        <w:rPr>
          <w:rFonts w:ascii="Calibri" w:hAnsi="Calibri" w:cs="Calibri"/>
          <w:i/>
          <w:iCs/>
          <w:color w:val="000000"/>
        </w:rPr>
        <w:t xml:space="preserve">Nowoczesna architektura, kompaktowe metraże </w:t>
      </w:r>
      <w:r w:rsidR="00BA5117" w:rsidRPr="00D07A00">
        <w:rPr>
          <w:rFonts w:ascii="Calibri" w:hAnsi="Calibri" w:cs="Calibri"/>
          <w:i/>
          <w:iCs/>
          <w:color w:val="000000"/>
        </w:rPr>
        <w:t xml:space="preserve">i funkcjonalne układy </w:t>
      </w:r>
      <w:r w:rsidRPr="00D07A00">
        <w:rPr>
          <w:rFonts w:ascii="Calibri" w:hAnsi="Calibri" w:cs="Calibri"/>
          <w:i/>
          <w:iCs/>
          <w:color w:val="000000"/>
        </w:rPr>
        <w:t xml:space="preserve">mieszkań oraz lokalizacja blisko głównych szlaków komunikacyjnych </w:t>
      </w:r>
      <w:r w:rsidR="00BA5117" w:rsidRPr="00D07A00">
        <w:rPr>
          <w:rFonts w:ascii="Calibri" w:hAnsi="Calibri" w:cs="Calibri"/>
          <w:i/>
          <w:iCs/>
          <w:color w:val="000000"/>
        </w:rPr>
        <w:t xml:space="preserve">sprawiają, że </w:t>
      </w:r>
      <w:r w:rsidR="001F1DFC">
        <w:rPr>
          <w:rFonts w:ascii="Calibri" w:hAnsi="Calibri" w:cs="Calibri"/>
          <w:i/>
          <w:iCs/>
          <w:color w:val="000000"/>
        </w:rPr>
        <w:t xml:space="preserve">ATAL </w:t>
      </w:r>
      <w:r w:rsidR="00BA5117" w:rsidRPr="00D07A00">
        <w:rPr>
          <w:rFonts w:ascii="Calibri" w:hAnsi="Calibri" w:cs="Calibri"/>
          <w:i/>
          <w:iCs/>
          <w:color w:val="000000"/>
        </w:rPr>
        <w:t xml:space="preserve">Aleja Pokoju jest jednym z </w:t>
      </w:r>
      <w:r w:rsidR="00CA1C06">
        <w:rPr>
          <w:rFonts w:ascii="Calibri" w:hAnsi="Calibri" w:cs="Calibri"/>
          <w:i/>
          <w:iCs/>
          <w:color w:val="000000"/>
        </w:rPr>
        <w:t>naj</w:t>
      </w:r>
      <w:r w:rsidR="00BA5117" w:rsidRPr="00D07A00">
        <w:rPr>
          <w:rFonts w:ascii="Calibri" w:hAnsi="Calibri" w:cs="Calibri"/>
          <w:i/>
          <w:iCs/>
          <w:color w:val="000000"/>
        </w:rPr>
        <w:t>atrakcyjn</w:t>
      </w:r>
      <w:r w:rsidR="00CA1C06">
        <w:rPr>
          <w:rFonts w:ascii="Calibri" w:hAnsi="Calibri" w:cs="Calibri"/>
          <w:i/>
          <w:iCs/>
          <w:color w:val="000000"/>
        </w:rPr>
        <w:t>iejszych</w:t>
      </w:r>
      <w:r w:rsidR="00BA5117" w:rsidRPr="00D07A00">
        <w:rPr>
          <w:rFonts w:ascii="Calibri" w:hAnsi="Calibri" w:cs="Calibri"/>
          <w:i/>
          <w:iCs/>
          <w:color w:val="000000"/>
        </w:rPr>
        <w:t xml:space="preserve"> miejsc </w:t>
      </w:r>
      <w:r w:rsidR="00B7035A">
        <w:rPr>
          <w:rFonts w:ascii="Calibri" w:hAnsi="Calibri" w:cs="Calibri"/>
          <w:i/>
          <w:iCs/>
          <w:color w:val="000000"/>
        </w:rPr>
        <w:t xml:space="preserve">w Krakowie </w:t>
      </w:r>
      <w:r w:rsidR="00BA5117" w:rsidRPr="00D07A00">
        <w:rPr>
          <w:rFonts w:ascii="Calibri" w:hAnsi="Calibri" w:cs="Calibri"/>
          <w:i/>
          <w:iCs/>
          <w:color w:val="000000"/>
        </w:rPr>
        <w:t xml:space="preserve">zarówno do zamieszkania, jak i zainwestowania w nieruchomość. </w:t>
      </w:r>
      <w:r w:rsidR="00240D0B">
        <w:rPr>
          <w:rFonts w:ascii="Calibri" w:hAnsi="Calibri" w:cs="Calibri"/>
          <w:i/>
          <w:iCs/>
          <w:color w:val="000000"/>
        </w:rPr>
        <w:t>Du</w:t>
      </w:r>
      <w:r w:rsidR="00307EF3">
        <w:rPr>
          <w:rFonts w:ascii="Calibri" w:hAnsi="Calibri" w:cs="Calibri"/>
          <w:i/>
          <w:iCs/>
          <w:color w:val="000000"/>
        </w:rPr>
        <w:t>żym atutem jest także bliskie sąsiedztwo terenów zielonych i rekreacyjnych, zapewniając</w:t>
      </w:r>
      <w:r w:rsidR="00F87D79">
        <w:rPr>
          <w:rFonts w:ascii="Calibri" w:hAnsi="Calibri" w:cs="Calibri"/>
          <w:i/>
          <w:iCs/>
          <w:color w:val="000000"/>
        </w:rPr>
        <w:t>ych</w:t>
      </w:r>
      <w:r w:rsidR="00307EF3">
        <w:rPr>
          <w:rFonts w:ascii="Calibri" w:hAnsi="Calibri" w:cs="Calibri"/>
          <w:i/>
          <w:iCs/>
          <w:color w:val="000000"/>
        </w:rPr>
        <w:t xml:space="preserve"> możliwość różnorodnego spędzania wolnego czasu </w:t>
      </w:r>
      <w:r w:rsidR="00220C56">
        <w:rPr>
          <w:rFonts w:ascii="Calibri" w:hAnsi="Calibri" w:cs="Calibri"/>
          <w:i/>
        </w:rPr>
        <w:t xml:space="preserve">– </w:t>
      </w:r>
      <w:r w:rsidR="00220C56" w:rsidRPr="009D2EB8">
        <w:rPr>
          <w:rFonts w:asciiTheme="minorHAnsi" w:hAnsiTheme="minorHAnsi" w:cstheme="minorHAnsi"/>
          <w:b/>
        </w:rPr>
        <w:t>mówi Angelika Kliś, Dyrektor Zarządzająca ds. Sprzedaży i Marketingu w ATAL</w:t>
      </w:r>
      <w:r w:rsidR="00220C56" w:rsidRPr="009D2EB8">
        <w:rPr>
          <w:rFonts w:asciiTheme="minorHAnsi" w:hAnsiTheme="minorHAnsi" w:cstheme="minorHAnsi"/>
        </w:rPr>
        <w:t>.</w:t>
      </w:r>
    </w:p>
    <w:p w:rsidR="00220C56" w:rsidRDefault="00220C56" w:rsidP="00220C56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pierwszym etapie osiedla dostępn</w:t>
      </w:r>
      <w:r w:rsidR="00834973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 był</w:t>
      </w:r>
      <w:r w:rsidR="00834973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 xml:space="preserve"> 202 mieszka</w:t>
      </w:r>
      <w:r w:rsidR="00834973">
        <w:rPr>
          <w:rFonts w:ascii="Calibri" w:hAnsi="Calibri" w:cs="Calibri"/>
          <w:color w:val="000000"/>
        </w:rPr>
        <w:t>nia</w:t>
      </w:r>
      <w:r>
        <w:rPr>
          <w:rFonts w:ascii="Calibri" w:hAnsi="Calibri" w:cs="Calibri"/>
          <w:color w:val="000000"/>
        </w:rPr>
        <w:t xml:space="preserve"> i 10 lokali usługowych, wszystkie znalazły już nabywców.</w:t>
      </w:r>
      <w:r w:rsidR="00834973">
        <w:rPr>
          <w:rFonts w:ascii="Calibri" w:hAnsi="Calibri" w:cs="Calibri"/>
          <w:color w:val="000000"/>
        </w:rPr>
        <w:t xml:space="preserve"> W sprzedaży jest jeszcze 55 mieszkań </w:t>
      </w:r>
      <w:r w:rsidR="00A23A51">
        <w:rPr>
          <w:rFonts w:ascii="Calibri" w:hAnsi="Calibri" w:cs="Calibri"/>
          <w:color w:val="000000"/>
        </w:rPr>
        <w:t xml:space="preserve">w </w:t>
      </w:r>
      <w:r w:rsidR="00834973">
        <w:rPr>
          <w:rFonts w:ascii="Calibri" w:hAnsi="Calibri" w:cs="Calibri"/>
          <w:color w:val="000000"/>
        </w:rPr>
        <w:t>etap</w:t>
      </w:r>
      <w:r w:rsidR="00A23A51">
        <w:rPr>
          <w:rFonts w:ascii="Calibri" w:hAnsi="Calibri" w:cs="Calibri"/>
          <w:color w:val="000000"/>
        </w:rPr>
        <w:t>ie</w:t>
      </w:r>
      <w:r w:rsidR="00834973">
        <w:rPr>
          <w:rFonts w:ascii="Calibri" w:hAnsi="Calibri" w:cs="Calibri"/>
          <w:color w:val="000000"/>
        </w:rPr>
        <w:t xml:space="preserve"> III</w:t>
      </w:r>
      <w:r w:rsidR="00E97EF9">
        <w:rPr>
          <w:rFonts w:ascii="Calibri" w:hAnsi="Calibri" w:cs="Calibri"/>
          <w:color w:val="000000"/>
        </w:rPr>
        <w:t xml:space="preserve"> A</w:t>
      </w:r>
      <w:r w:rsidR="00834973">
        <w:rPr>
          <w:rFonts w:ascii="Calibri" w:hAnsi="Calibri" w:cs="Calibri"/>
          <w:color w:val="000000"/>
        </w:rPr>
        <w:t xml:space="preserve">. </w:t>
      </w:r>
    </w:p>
    <w:p w:rsidR="00220C56" w:rsidRPr="00081554" w:rsidRDefault="00220C56" w:rsidP="00220C56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ATAL </w:t>
      </w:r>
      <w:r w:rsidRPr="00081554">
        <w:rPr>
          <w:rFonts w:ascii="Calibri" w:hAnsi="Calibri" w:cs="Calibri"/>
          <w:color w:val="000000"/>
        </w:rPr>
        <w:t xml:space="preserve">Aleja Pokoju to </w:t>
      </w:r>
      <w:r>
        <w:rPr>
          <w:rFonts w:ascii="Calibri" w:hAnsi="Calibri" w:cs="Calibri"/>
          <w:color w:val="000000"/>
        </w:rPr>
        <w:t>osiedle</w:t>
      </w:r>
      <w:r w:rsidRPr="00081554">
        <w:rPr>
          <w:rFonts w:ascii="Calibri" w:hAnsi="Calibri" w:cs="Calibri"/>
          <w:color w:val="000000"/>
        </w:rPr>
        <w:t>, któr</w:t>
      </w:r>
      <w:r>
        <w:rPr>
          <w:rFonts w:ascii="Calibri" w:hAnsi="Calibri" w:cs="Calibri"/>
          <w:color w:val="000000"/>
        </w:rPr>
        <w:t>e</w:t>
      </w:r>
      <w:r w:rsidRPr="00081554">
        <w:rPr>
          <w:rFonts w:ascii="Calibri" w:hAnsi="Calibri" w:cs="Calibri"/>
          <w:color w:val="000000"/>
        </w:rPr>
        <w:t xml:space="preserve"> połączy w sobie atrakcyjną lokalizację, </w:t>
      </w:r>
      <w:r w:rsidRPr="00081554">
        <w:rPr>
          <w:rFonts w:ascii="Calibri" w:hAnsi="Calibri" w:cs="Calibri"/>
          <w:b/>
          <w:color w:val="000000"/>
        </w:rPr>
        <w:t>wysoki standard wykończenia</w:t>
      </w:r>
      <w:r w:rsidRPr="00081554">
        <w:rPr>
          <w:rFonts w:ascii="Calibri" w:hAnsi="Calibri" w:cs="Calibri"/>
          <w:color w:val="000000"/>
        </w:rPr>
        <w:t xml:space="preserve"> oraz zróżnicowaną ofertę mieszkaniową. Zabudowa będzie charakteryzować się </w:t>
      </w:r>
      <w:r w:rsidRPr="00081554">
        <w:rPr>
          <w:rFonts w:ascii="Calibri" w:hAnsi="Calibri" w:cs="Calibri"/>
          <w:b/>
          <w:color w:val="000000"/>
        </w:rPr>
        <w:t>prostymi bryłami i elewacjami utrzymanymi w bieli</w:t>
      </w:r>
      <w:r>
        <w:rPr>
          <w:rFonts w:ascii="Calibri" w:hAnsi="Calibri" w:cs="Calibri"/>
          <w:b/>
          <w:color w:val="000000"/>
        </w:rPr>
        <w:t xml:space="preserve"> i</w:t>
      </w:r>
      <w:r w:rsidRPr="00081554">
        <w:rPr>
          <w:rFonts w:ascii="Calibri" w:hAnsi="Calibri" w:cs="Calibri"/>
          <w:b/>
          <w:color w:val="000000"/>
        </w:rPr>
        <w:t xml:space="preserve"> szarościach</w:t>
      </w:r>
      <w:r w:rsidRPr="00081554">
        <w:rPr>
          <w:rFonts w:ascii="Calibri" w:hAnsi="Calibri" w:cs="Calibri"/>
          <w:color w:val="000000"/>
        </w:rPr>
        <w:t xml:space="preserve">. Przestronne balkony, loggie oraz duże przeszklenia nadadzą bryłom budynków nowoczesnego i eleganckiego charakteru. To doskonałe miejsce dla wszystkich, którzy </w:t>
      </w:r>
      <w:r w:rsidRPr="00081554">
        <w:rPr>
          <w:rFonts w:ascii="Calibri" w:hAnsi="Calibri" w:cs="Calibri"/>
          <w:b/>
          <w:color w:val="000000"/>
        </w:rPr>
        <w:t>cenią design i funkcjonalność</w:t>
      </w:r>
      <w:r w:rsidRPr="00081554">
        <w:rPr>
          <w:rFonts w:ascii="Calibri" w:hAnsi="Calibri" w:cs="Calibri"/>
          <w:color w:val="000000"/>
        </w:rPr>
        <w:t>, ujęte w ponadczasową architektoniczną formę.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Osiedle </w:t>
      </w:r>
      <w:r w:rsidRPr="00DA618D">
        <w:rPr>
          <w:rFonts w:ascii="Calibri" w:hAnsi="Calibri" w:cs="Calibri"/>
        </w:rPr>
        <w:t>zostanie</w:t>
      </w:r>
      <w:r>
        <w:rPr>
          <w:rFonts w:ascii="Calibri" w:hAnsi="Calibri" w:cs="Calibri"/>
        </w:rPr>
        <w:t xml:space="preserve"> także</w:t>
      </w:r>
      <w:r>
        <w:rPr>
          <w:rFonts w:ascii="Calibri" w:hAnsi="Calibri" w:cs="Calibri"/>
          <w:b/>
        </w:rPr>
        <w:t xml:space="preserve"> dostosowane do potrzeb osób niepełnosprawnych</w:t>
      </w:r>
      <w:r>
        <w:rPr>
          <w:rFonts w:ascii="Calibri" w:hAnsi="Calibri" w:cs="Calibri"/>
        </w:rPr>
        <w:t xml:space="preserve"> – cichobieżne windy, niskie progi oraz szerokie ciągi piesze zapewnią sprawne przemieszczanie.</w:t>
      </w:r>
    </w:p>
    <w:p w:rsidR="00220C56" w:rsidRPr="000D6343" w:rsidRDefault="00220C56" w:rsidP="00220C56">
      <w:pPr>
        <w:spacing w:before="240" w:after="120" w:line="276" w:lineRule="auto"/>
        <w:jc w:val="both"/>
        <w:rPr>
          <w:rFonts w:ascii="Calibri" w:hAnsi="Calibri" w:cs="Calibri"/>
          <w:b/>
        </w:rPr>
      </w:pPr>
      <w:r w:rsidRPr="001E5D90">
        <w:rPr>
          <w:rFonts w:ascii="Calibri" w:hAnsi="Calibri" w:cs="Calibri"/>
        </w:rPr>
        <w:lastRenderedPageBreak/>
        <w:t>Aleja Pokoju to jedna z głównych arterii Krakowa</w:t>
      </w:r>
      <w:r>
        <w:rPr>
          <w:rFonts w:ascii="Calibri" w:hAnsi="Calibri" w:cs="Calibri"/>
        </w:rPr>
        <w:t>,</w:t>
      </w:r>
      <w:r w:rsidRPr="001E5D90">
        <w:rPr>
          <w:rFonts w:ascii="Calibri" w:hAnsi="Calibri" w:cs="Calibri"/>
        </w:rPr>
        <w:t xml:space="preserve"> zapewniająca </w:t>
      </w:r>
      <w:r w:rsidRPr="001E5D90">
        <w:rPr>
          <w:rFonts w:ascii="Calibri" w:hAnsi="Calibri" w:cs="Calibri"/>
          <w:b/>
        </w:rPr>
        <w:t>sprawny dojazd do centrum oraz poza miasto</w:t>
      </w:r>
      <w:r w:rsidRPr="001E5D90">
        <w:rPr>
          <w:rFonts w:ascii="Calibri" w:hAnsi="Calibri" w:cs="Calibri"/>
        </w:rPr>
        <w:t xml:space="preserve">. Przyszli mieszkańcy </w:t>
      </w:r>
      <w:r>
        <w:rPr>
          <w:rFonts w:ascii="Calibri" w:hAnsi="Calibri" w:cs="Calibri"/>
        </w:rPr>
        <w:t xml:space="preserve">osiedla </w:t>
      </w:r>
      <w:r w:rsidRPr="001E5D90">
        <w:rPr>
          <w:rFonts w:ascii="Calibri" w:hAnsi="Calibri" w:cs="Calibri"/>
        </w:rPr>
        <w:t xml:space="preserve">będą </w:t>
      </w:r>
      <w:r>
        <w:rPr>
          <w:rFonts w:ascii="Calibri" w:hAnsi="Calibri" w:cs="Calibri"/>
        </w:rPr>
        <w:t xml:space="preserve">zatem </w:t>
      </w:r>
      <w:r w:rsidRPr="001E5D90">
        <w:rPr>
          <w:rFonts w:ascii="Calibri" w:hAnsi="Calibri" w:cs="Calibri"/>
        </w:rPr>
        <w:t xml:space="preserve">mogli dojechać samochodem </w:t>
      </w:r>
      <w:r w:rsidRPr="001E5D90">
        <w:rPr>
          <w:rFonts w:ascii="Calibri" w:hAnsi="Calibri" w:cs="Calibri"/>
          <w:b/>
        </w:rPr>
        <w:t>do dworca PKP, PKS i Galerii Krakowskiej w kilkanaście minut</w:t>
      </w:r>
      <w:r>
        <w:rPr>
          <w:rFonts w:ascii="Calibri" w:hAnsi="Calibri" w:cs="Calibri"/>
        </w:rPr>
        <w:t xml:space="preserve">, </w:t>
      </w:r>
      <w:r w:rsidRPr="001E5D90">
        <w:rPr>
          <w:rFonts w:ascii="Calibri" w:hAnsi="Calibri" w:cs="Calibri"/>
        </w:rPr>
        <w:t>niewiele dłużej zajmie podróż komunikacją miejską.</w:t>
      </w:r>
      <w:r>
        <w:rPr>
          <w:rFonts w:ascii="Calibri" w:hAnsi="Calibri" w:cs="Calibri"/>
        </w:rPr>
        <w:t xml:space="preserve"> </w:t>
      </w:r>
      <w:r w:rsidRPr="00081554">
        <w:rPr>
          <w:rFonts w:ascii="Calibri" w:hAnsi="Calibri" w:cs="Calibri"/>
        </w:rPr>
        <w:t xml:space="preserve">Usytuowanie inwestycji przy Alei Pokoju zapewni przyszłym mieszkańcom </w:t>
      </w:r>
      <w:r>
        <w:rPr>
          <w:rFonts w:ascii="Calibri" w:hAnsi="Calibri" w:cs="Calibri"/>
        </w:rPr>
        <w:t xml:space="preserve">także </w:t>
      </w:r>
      <w:r w:rsidRPr="001E5D90">
        <w:rPr>
          <w:rFonts w:ascii="Calibri" w:hAnsi="Calibri" w:cs="Calibri"/>
          <w:b/>
        </w:rPr>
        <w:t>możliwość odpoczynku w jednym z pobliskich parków</w:t>
      </w:r>
      <w:r w:rsidRPr="00081554">
        <w:rPr>
          <w:rFonts w:ascii="Calibri" w:hAnsi="Calibri" w:cs="Calibri"/>
        </w:rPr>
        <w:t>. Okolica otoczona jest zielenią</w:t>
      </w:r>
      <w:r>
        <w:rPr>
          <w:rFonts w:ascii="Calibri" w:hAnsi="Calibri" w:cs="Calibri"/>
        </w:rPr>
        <w:t xml:space="preserve">, </w:t>
      </w:r>
      <w:r w:rsidRPr="00081554">
        <w:rPr>
          <w:rFonts w:ascii="Calibri" w:hAnsi="Calibri" w:cs="Calibri"/>
        </w:rPr>
        <w:t xml:space="preserve">terenami rekreacyjnymi i wypoczynkowymi. Zaledwie 300 metrów dzieli inwestycję od Parku AWF oraz od samej uczelni, a tylko kilometr od jednego z najpiękniejszych i największych parków w Krakowie – Parku Lotników. W jego obrębie funkcjonuje wiele atrakcji dla rodzin z dziećmi: </w:t>
      </w:r>
      <w:r w:rsidRPr="000D6343">
        <w:rPr>
          <w:rFonts w:ascii="Calibri" w:hAnsi="Calibri" w:cs="Calibri"/>
          <w:b/>
        </w:rPr>
        <w:t>place zabaw, boiska do gry, ścieżka rowerowa i biegowa oraz niezwykle ciekawy Ogród Doświadczeń im. Stanisława Lema</w:t>
      </w:r>
      <w:r w:rsidRPr="00081554">
        <w:rPr>
          <w:rFonts w:ascii="Calibri" w:hAnsi="Calibri" w:cs="Calibri"/>
        </w:rPr>
        <w:t xml:space="preserve">. Tuż obok znajduje się hala widowiskowa Tauron Arena, w której odbywają się koncerty, pokazy filmowe, występy sportowe i wiele innych wydarzeń. Na zakupy można wybrać się spacerem do </w:t>
      </w:r>
      <w:r>
        <w:rPr>
          <w:rFonts w:ascii="Calibri" w:hAnsi="Calibri" w:cs="Calibri"/>
        </w:rPr>
        <w:t xml:space="preserve">pobliskiego </w:t>
      </w:r>
      <w:r w:rsidRPr="00081554">
        <w:rPr>
          <w:rFonts w:ascii="Calibri" w:hAnsi="Calibri" w:cs="Calibri"/>
        </w:rPr>
        <w:t xml:space="preserve">centrum handlowego. </w:t>
      </w:r>
      <w:r w:rsidRPr="000D6343">
        <w:rPr>
          <w:rFonts w:ascii="Calibri" w:hAnsi="Calibri" w:cs="Calibri"/>
          <w:b/>
        </w:rPr>
        <w:t>W pobliżu osiedla usytuowane są też inne, mniejsze sklepy, stacje benzynowe oraz placówki usługowe, handlowe i edukacyjne.</w:t>
      </w:r>
    </w:p>
    <w:p w:rsidR="00B005E2" w:rsidRPr="00BA15D4" w:rsidRDefault="00220C56" w:rsidP="00220C56">
      <w:pPr>
        <w:spacing w:before="240" w:after="12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="Calibri" w:hAnsi="Calibri" w:cs="Calibri"/>
          <w:shd w:val="clear" w:color="auto" w:fill="FFFFFF"/>
        </w:rPr>
        <w:t>Na krakowskie portfolio dewelopera</w:t>
      </w:r>
      <w:r w:rsidRPr="00081554">
        <w:rPr>
          <w:rFonts w:ascii="Calibri" w:hAnsi="Calibri" w:cs="Calibri"/>
          <w:shd w:val="clear" w:color="auto" w:fill="FFFFFF"/>
        </w:rPr>
        <w:t xml:space="preserve"> – poza </w:t>
      </w:r>
      <w:r w:rsidR="00944AC6">
        <w:rPr>
          <w:rFonts w:ascii="Calibri" w:hAnsi="Calibri" w:cs="Calibri"/>
          <w:shd w:val="clear" w:color="auto" w:fill="FFFFFF"/>
        </w:rPr>
        <w:t xml:space="preserve">osiedlem </w:t>
      </w:r>
      <w:r>
        <w:rPr>
          <w:rFonts w:ascii="Calibri" w:hAnsi="Calibri" w:cs="Calibri"/>
          <w:shd w:val="clear" w:color="auto" w:fill="FFFFFF"/>
        </w:rPr>
        <w:t>ATAL Aleja Pokoju</w:t>
      </w:r>
      <w:r w:rsidRPr="00081554">
        <w:rPr>
          <w:rFonts w:ascii="Calibri" w:hAnsi="Calibri" w:cs="Calibri"/>
          <w:shd w:val="clear" w:color="auto" w:fill="FFFFFF"/>
        </w:rPr>
        <w:t xml:space="preserve"> – składa się szereg inwestycji. </w:t>
      </w:r>
      <w:r w:rsidRPr="008654F8">
        <w:rPr>
          <w:rFonts w:ascii="Calibri" w:hAnsi="Calibri" w:cs="Calibri"/>
          <w:shd w:val="clear" w:color="auto" w:fill="FFFFFF"/>
        </w:rPr>
        <w:t>W ofercie są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8654F8">
        <w:rPr>
          <w:rFonts w:ascii="Calibri" w:hAnsi="Calibri" w:cs="Calibri"/>
          <w:shd w:val="clear" w:color="auto" w:fill="FFFFFF"/>
        </w:rPr>
        <w:t>mieszkania w drugim etapie prestiżowej inwestycji</w:t>
      </w:r>
      <w:r>
        <w:rPr>
          <w:rFonts w:ascii="Calibri" w:hAnsi="Calibri" w:cs="Calibri"/>
          <w:b/>
          <w:shd w:val="clear" w:color="auto" w:fill="FFFFFF"/>
        </w:rPr>
        <w:t xml:space="preserve"> Apartamenty Przybyszewskiego </w:t>
      </w:r>
      <w:r w:rsidR="004660BC">
        <w:rPr>
          <w:rFonts w:ascii="Calibri" w:hAnsi="Calibri" w:cs="Calibri"/>
          <w:b/>
          <w:shd w:val="clear" w:color="auto" w:fill="FFFFFF"/>
        </w:rPr>
        <w:t>64</w:t>
      </w:r>
      <w:r w:rsidRPr="008654F8">
        <w:rPr>
          <w:rFonts w:ascii="Calibri" w:hAnsi="Calibri" w:cs="Calibri"/>
          <w:shd w:val="clear" w:color="auto" w:fill="FFFFFF"/>
        </w:rPr>
        <w:t>, która powstaje w sercu Krakowa, przy ul. Przybyszewskiego. Trwa także sprzedaż przestrzeni biurow</w:t>
      </w:r>
      <w:r>
        <w:rPr>
          <w:rFonts w:ascii="Calibri" w:hAnsi="Calibri" w:cs="Calibri"/>
          <w:shd w:val="clear" w:color="auto" w:fill="FFFFFF"/>
        </w:rPr>
        <w:t>ej</w:t>
      </w:r>
      <w:r w:rsidRPr="008654F8">
        <w:rPr>
          <w:rFonts w:ascii="Calibri" w:hAnsi="Calibri" w:cs="Calibri"/>
          <w:shd w:val="clear" w:color="auto" w:fill="FFFFFF"/>
        </w:rPr>
        <w:t xml:space="preserve"> w zabytkowym budynku funkcjonującym dawniej jako część fabryki kosmetyków Miraculum</w:t>
      </w:r>
      <w:r>
        <w:rPr>
          <w:rFonts w:ascii="Calibri" w:hAnsi="Calibri" w:cs="Calibri"/>
          <w:shd w:val="clear" w:color="auto" w:fill="FFFFFF"/>
        </w:rPr>
        <w:t xml:space="preserve">, który powstaje </w:t>
      </w:r>
      <w:r w:rsidRPr="008654F8">
        <w:rPr>
          <w:rFonts w:ascii="Calibri" w:hAnsi="Calibri" w:cs="Calibri"/>
          <w:shd w:val="clear" w:color="auto" w:fill="FFFFFF"/>
        </w:rPr>
        <w:t>w ramach osiedla</w:t>
      </w:r>
      <w:r>
        <w:rPr>
          <w:rFonts w:ascii="Calibri" w:hAnsi="Calibri" w:cs="Calibri"/>
          <w:b/>
          <w:shd w:val="clear" w:color="auto" w:fill="FFFFFF"/>
        </w:rPr>
        <w:t xml:space="preserve"> ATAL Residence Zabłocie</w:t>
      </w:r>
      <w:r>
        <w:rPr>
          <w:rFonts w:ascii="Calibri" w:hAnsi="Calibri" w:cs="Calibri"/>
          <w:shd w:val="clear" w:color="auto" w:fill="FFFFFF"/>
        </w:rPr>
        <w:t xml:space="preserve">. Dostępne są także lokale w wieloetapowej inwestycji </w:t>
      </w:r>
      <w:r w:rsidRPr="002D33CF">
        <w:rPr>
          <w:rFonts w:ascii="Calibri" w:hAnsi="Calibri" w:cs="Calibri"/>
          <w:b/>
          <w:bCs/>
          <w:shd w:val="clear" w:color="auto" w:fill="FFFFFF"/>
        </w:rPr>
        <w:t>ATAL Kliny</w:t>
      </w:r>
      <w:r w:rsidR="004660BC">
        <w:rPr>
          <w:rFonts w:ascii="Calibri" w:hAnsi="Calibri" w:cs="Calibri"/>
          <w:b/>
          <w:bCs/>
          <w:shd w:val="clear" w:color="auto" w:fill="FFFFFF"/>
        </w:rPr>
        <w:t xml:space="preserve"> Zacisze</w:t>
      </w:r>
      <w:r>
        <w:rPr>
          <w:rFonts w:ascii="Calibri" w:hAnsi="Calibri" w:cs="Calibri"/>
          <w:shd w:val="clear" w:color="auto" w:fill="FFFFFF"/>
        </w:rPr>
        <w:t>, któr</w:t>
      </w:r>
      <w:r w:rsidR="004660BC">
        <w:rPr>
          <w:rFonts w:ascii="Calibri" w:hAnsi="Calibri" w:cs="Calibri"/>
          <w:shd w:val="clear" w:color="auto" w:fill="FFFFFF"/>
        </w:rPr>
        <w:t>a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2D33CF">
        <w:rPr>
          <w:rFonts w:asciiTheme="minorHAnsi" w:hAnsiTheme="minorHAnsi" w:cstheme="minorHAnsi"/>
          <w:bCs/>
        </w:rPr>
        <w:t>powstaje na Dębnikach, przy ul. Biskupa Albina Małysiaka.</w:t>
      </w:r>
      <w:r w:rsidR="00B005E2">
        <w:rPr>
          <w:rFonts w:asciiTheme="minorHAnsi" w:hAnsiTheme="minorHAnsi" w:cstheme="minorHAnsi"/>
          <w:bCs/>
        </w:rPr>
        <w:t xml:space="preserve"> Inwestorów zainteresują lokale w inwestycji </w:t>
      </w:r>
      <w:r w:rsidR="00B005E2" w:rsidRPr="00B005E2">
        <w:rPr>
          <w:rFonts w:asciiTheme="minorHAnsi" w:hAnsiTheme="minorHAnsi" w:cstheme="minorHAnsi"/>
          <w:b/>
        </w:rPr>
        <w:t>Bagry Park Apartamenty Inwestycyjne</w:t>
      </w:r>
      <w:r w:rsidR="00B005E2">
        <w:rPr>
          <w:rFonts w:asciiTheme="minorHAnsi" w:hAnsiTheme="minorHAnsi" w:cstheme="minorHAnsi"/>
          <w:bCs/>
        </w:rPr>
        <w:t xml:space="preserve"> </w:t>
      </w:r>
      <w:r w:rsidR="00BA15D4">
        <w:rPr>
          <w:rFonts w:asciiTheme="minorHAnsi" w:hAnsiTheme="minorHAnsi" w:cstheme="minorHAnsi"/>
          <w:bCs/>
        </w:rPr>
        <w:t xml:space="preserve">realizowanej na terenie Płaszowa w sąsiedztwie Zalewu Bagry. </w:t>
      </w:r>
    </w:p>
    <w:p w:rsidR="00220C56" w:rsidRPr="00FA280F" w:rsidRDefault="00220C56" w:rsidP="00220C56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FA280F">
        <w:rPr>
          <w:rFonts w:ascii="Calibri" w:hAnsi="Calibri" w:cs="Calibri"/>
          <w:color w:val="000000"/>
        </w:rPr>
        <w:t xml:space="preserve">Planowany termin oddania do użytkowania kolejnego etapu inwestycji </w:t>
      </w:r>
      <w:r>
        <w:rPr>
          <w:rFonts w:ascii="Calibri" w:hAnsi="Calibri" w:cs="Calibri"/>
          <w:color w:val="000000"/>
        </w:rPr>
        <w:t xml:space="preserve">ATAL </w:t>
      </w:r>
      <w:r w:rsidRPr="00FA280F">
        <w:rPr>
          <w:rFonts w:ascii="Calibri" w:hAnsi="Calibri" w:cs="Calibri"/>
          <w:color w:val="000000"/>
        </w:rPr>
        <w:t>Aleja Pokoju to I kwartał 202</w:t>
      </w:r>
      <w:r w:rsidR="004B689D">
        <w:rPr>
          <w:rFonts w:ascii="Calibri" w:hAnsi="Calibri" w:cs="Calibri"/>
          <w:color w:val="000000"/>
        </w:rPr>
        <w:t>2</w:t>
      </w:r>
      <w:r w:rsidRPr="00FA280F">
        <w:rPr>
          <w:rFonts w:ascii="Calibri" w:hAnsi="Calibri" w:cs="Calibri"/>
          <w:color w:val="000000"/>
        </w:rPr>
        <w:t xml:space="preserve"> roku. Za projekt inwestycji odpowiedzialne jest biuro proje</w:t>
      </w:r>
      <w:r w:rsidRPr="00FA280F">
        <w:rPr>
          <w:rFonts w:ascii="Calibri" w:hAnsi="Calibri" w:cs="Calibri"/>
          <w:color w:val="000000"/>
          <w:shd w:val="clear" w:color="auto" w:fill="FFFFFF"/>
        </w:rPr>
        <w:t xml:space="preserve">ktowe </w:t>
      </w:r>
      <w:r w:rsidR="004660BC">
        <w:rPr>
          <w:rFonts w:ascii="Calibri" w:hAnsi="Calibri" w:cs="Calibri"/>
          <w:color w:val="000000"/>
          <w:shd w:val="clear" w:color="auto" w:fill="FFFFFF"/>
        </w:rPr>
        <w:t>Ar-De Studio.</w:t>
      </w:r>
      <w:bookmarkStart w:id="0" w:name="_GoBack"/>
      <w:bookmarkEnd w:id="0"/>
      <w:r w:rsidRPr="00FA280F">
        <w:rPr>
          <w:rFonts w:ascii="Calibri" w:hAnsi="Calibri" w:cs="Calibri"/>
          <w:color w:val="000000"/>
        </w:rPr>
        <w:t xml:space="preserve"> </w:t>
      </w:r>
    </w:p>
    <w:p w:rsidR="00220C56" w:rsidRPr="00220C56" w:rsidRDefault="00220C56" w:rsidP="00220C56">
      <w:pPr>
        <w:spacing w:before="240" w:after="120" w:line="276" w:lineRule="auto"/>
        <w:jc w:val="both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</w:rPr>
        <w:t xml:space="preserve">Więcej informacji: </w:t>
      </w:r>
      <w:hyperlink r:id="rId6" w:history="1">
        <w:r w:rsidRPr="00D12FDC">
          <w:rPr>
            <w:rStyle w:val="Hipercze"/>
            <w:rFonts w:ascii="Calibri" w:hAnsi="Calibri" w:cs="Calibri"/>
          </w:rPr>
          <w:t>www.alejapokoju.pl</w:t>
        </w:r>
      </w:hyperlink>
      <w:r>
        <w:rPr>
          <w:rFonts w:ascii="Calibri" w:hAnsi="Calibri" w:cs="Calibri"/>
        </w:rPr>
        <w:t xml:space="preserve"> </w:t>
      </w:r>
    </w:p>
    <w:p w:rsidR="00B05424" w:rsidRPr="00384E59" w:rsidRDefault="00B05424" w:rsidP="00B05424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:rsidR="00B05424" w:rsidRPr="009D71E2" w:rsidRDefault="00B05424" w:rsidP="00B05424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71E2">
        <w:rPr>
          <w:rFonts w:asciiTheme="minorHAnsi" w:hAnsiTheme="minorHAnsi" w:cstheme="minorHAnsi"/>
          <w:sz w:val="22"/>
          <w:szCs w:val="22"/>
        </w:rPr>
        <w:t>ATAL (</w:t>
      </w:r>
      <w:hyperlink r:id="rId7" w:history="1">
        <w:r w:rsidRPr="009D71E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www.atal.pl</w:t>
        </w:r>
      </w:hyperlink>
      <w:r w:rsidRPr="009D71E2">
        <w:rPr>
          <w:rFonts w:asciiTheme="minorHAnsi" w:hAnsiTheme="minorHAnsi" w:cstheme="minorHAnsi"/>
          <w:sz w:val="22"/>
          <w:szCs w:val="22"/>
        </w:rPr>
        <w:t>) to firma deweloperska specjalizująca się w budownictwie kompleksów mieszkaniowych, zlokalizowanych w obrębie największych miast w Polsce. Założycielem i właścicielem ATAL jest Zbigniew Juroszek,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Catalyst. Akcje ATAL notowane są na Giełdzie Papierów Wartościowych od 15 czerwca 2015 r.</w:t>
      </w:r>
    </w:p>
    <w:p w:rsidR="00B05424" w:rsidRDefault="00B05424" w:rsidP="00B05424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:rsidR="00B05424" w:rsidRPr="009D71E2" w:rsidRDefault="00B05424" w:rsidP="00B05424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</w:pPr>
      <w:r w:rsidRPr="009D71E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Dodatkowych informacji udzielają:</w:t>
      </w:r>
    </w:p>
    <w:p w:rsidR="00B05424" w:rsidRPr="009D71E2" w:rsidRDefault="00B05424" w:rsidP="00B0542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9D71E2">
        <w:rPr>
          <w:rStyle w:val="Hipercze"/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lastRenderedPageBreak/>
        <w:t>E-mail:</w:t>
      </w:r>
      <w:r w:rsidRPr="009D71E2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hyperlink r:id="rId8" w:history="1">
        <w:r w:rsidRPr="009D71E2">
          <w:rPr>
            <w:rStyle w:val="Hipercze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pr@atal.pl</w:t>
        </w:r>
      </w:hyperlink>
      <w:r w:rsidRPr="009D71E2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</w:p>
    <w:p w:rsidR="00B05424" w:rsidRPr="009D71E2" w:rsidRDefault="00B05424" w:rsidP="00B0542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</w:pPr>
      <w:r w:rsidRPr="009D71E2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en-GB"/>
        </w:rPr>
        <w:t>Łukasz Borkowski</w:t>
      </w:r>
    </w:p>
    <w:p w:rsidR="00B05424" w:rsidRPr="009D71E2" w:rsidRDefault="00B05424" w:rsidP="00B05424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en-GB"/>
        </w:rPr>
      </w:pPr>
      <w:r w:rsidRPr="009D71E2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PR&amp;IR Manager</w:t>
      </w:r>
    </w:p>
    <w:p w:rsidR="00B05424" w:rsidRPr="009D71E2" w:rsidRDefault="00B05424" w:rsidP="00B05424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en-GB"/>
        </w:rPr>
      </w:pPr>
      <w:r w:rsidRPr="009D71E2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en-GB"/>
        </w:rPr>
        <w:t>Tel. (+48) 519 871 423</w:t>
      </w:r>
    </w:p>
    <w:p w:rsidR="00B05424" w:rsidRPr="009D71E2" w:rsidRDefault="00B05424" w:rsidP="00B0542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9D71E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Agnieszka Fabich</w:t>
      </w:r>
    </w:p>
    <w:p w:rsidR="00B05424" w:rsidRPr="009D71E2" w:rsidRDefault="00B05424" w:rsidP="00B0542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D71E2">
        <w:rPr>
          <w:rFonts w:asciiTheme="minorHAnsi" w:hAnsiTheme="minorHAnsi" w:cstheme="minorHAnsi"/>
          <w:sz w:val="22"/>
          <w:szCs w:val="22"/>
          <w:shd w:val="clear" w:color="auto" w:fill="FFFFFF"/>
        </w:rPr>
        <w:t>Specjalista ds. PR</w:t>
      </w:r>
    </w:p>
    <w:p w:rsidR="00B05424" w:rsidRPr="009D71E2" w:rsidRDefault="00B05424" w:rsidP="00B0542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 w:rsidRPr="009D71E2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Tel. (+48) 512 420 319</w:t>
      </w:r>
    </w:p>
    <w:p w:rsidR="00B05424" w:rsidRDefault="00B05424" w:rsidP="00B05424"/>
    <w:p w:rsidR="00B05424" w:rsidRDefault="00B05424" w:rsidP="00B05424"/>
    <w:p w:rsidR="00A42EBC" w:rsidRDefault="00A42EBC"/>
    <w:sectPr w:rsidR="00A42EB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5EE" w:rsidRDefault="00EF25EE">
      <w:r>
        <w:separator/>
      </w:r>
    </w:p>
  </w:endnote>
  <w:endnote w:type="continuationSeparator" w:id="0">
    <w:p w:rsidR="00EF25EE" w:rsidRDefault="00EF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09" w:rsidRDefault="00EF25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>
      <w:tc>
        <w:tcPr>
          <w:tcW w:w="11276" w:type="dxa"/>
          <w:shd w:val="clear" w:color="auto" w:fill="auto"/>
        </w:tcPr>
        <w:p w:rsidR="00510E09" w:rsidRDefault="00307EF3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51F4B76" wp14:editId="4C9EDDCF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EF25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09" w:rsidRDefault="00EF25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5EE" w:rsidRDefault="00EF25EE">
      <w:r>
        <w:separator/>
      </w:r>
    </w:p>
  </w:footnote>
  <w:footnote w:type="continuationSeparator" w:id="0">
    <w:p w:rsidR="00EF25EE" w:rsidRDefault="00EF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>
      <w:tc>
        <w:tcPr>
          <w:tcW w:w="11113" w:type="dxa"/>
          <w:shd w:val="clear" w:color="auto" w:fill="auto"/>
        </w:tcPr>
        <w:p w:rsidR="00510E09" w:rsidRDefault="00307EF3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64106BD" wp14:editId="07AC394F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EF25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09" w:rsidRDefault="00EF25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24"/>
    <w:rsid w:val="000C555E"/>
    <w:rsid w:val="001F1DFC"/>
    <w:rsid w:val="00220C56"/>
    <w:rsid w:val="002264F7"/>
    <w:rsid w:val="00240D0B"/>
    <w:rsid w:val="00307EF3"/>
    <w:rsid w:val="004660BC"/>
    <w:rsid w:val="004B689D"/>
    <w:rsid w:val="005E6264"/>
    <w:rsid w:val="00614373"/>
    <w:rsid w:val="00834973"/>
    <w:rsid w:val="00944AC6"/>
    <w:rsid w:val="00A23A51"/>
    <w:rsid w:val="00A42EBC"/>
    <w:rsid w:val="00B005E2"/>
    <w:rsid w:val="00B05424"/>
    <w:rsid w:val="00B7035A"/>
    <w:rsid w:val="00BA15D4"/>
    <w:rsid w:val="00BA5117"/>
    <w:rsid w:val="00C76EB3"/>
    <w:rsid w:val="00CA1C06"/>
    <w:rsid w:val="00D07A00"/>
    <w:rsid w:val="00E73DC5"/>
    <w:rsid w:val="00E97EF9"/>
    <w:rsid w:val="00EF25EE"/>
    <w:rsid w:val="00F87D7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74DC"/>
  <w15:chartTrackingRefBased/>
  <w15:docId w15:val="{45552A63-A866-47C6-880D-90685B55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05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05424"/>
    <w:rPr>
      <w:color w:val="000080"/>
      <w:u w:val="single"/>
    </w:rPr>
  </w:style>
  <w:style w:type="paragraph" w:styleId="Nagwek">
    <w:name w:val="header"/>
    <w:basedOn w:val="Normalny"/>
    <w:link w:val="NagwekZnak"/>
    <w:rsid w:val="00B05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54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B05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542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ejapokoju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28</cp:revision>
  <dcterms:created xsi:type="dcterms:W3CDTF">2019-10-09T13:20:00Z</dcterms:created>
  <dcterms:modified xsi:type="dcterms:W3CDTF">2019-10-10T13:59:00Z</dcterms:modified>
</cp:coreProperties>
</file>