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A3EA7" w14:textId="634FF3C2" w:rsidR="004D1C49" w:rsidRDefault="004D1C49" w:rsidP="004D1C49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9875DC">
        <w:rPr>
          <w:rFonts w:ascii="Calibri" w:hAnsi="Calibri" w:cs="Calibri"/>
          <w:b/>
          <w:shd w:val="clear" w:color="auto" w:fill="FFFFFF"/>
        </w:rPr>
        <w:t>5</w:t>
      </w:r>
      <w:r>
        <w:rPr>
          <w:rFonts w:ascii="Calibri" w:hAnsi="Calibri" w:cs="Calibri"/>
          <w:b/>
          <w:shd w:val="clear" w:color="auto" w:fill="FFFFFF"/>
        </w:rPr>
        <w:t xml:space="preserve"> października 2020 roku</w:t>
      </w:r>
    </w:p>
    <w:p w14:paraId="42F281A2" w14:textId="1881D42E" w:rsidR="004D1C49" w:rsidRDefault="004D1C49" w:rsidP="004D1C49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ATAL zakontraktował 2083 lokale </w:t>
      </w:r>
    </w:p>
    <w:p w14:paraId="6C63EC28" w14:textId="386CA176" w:rsidR="004D1C49" w:rsidRPr="00D951E8" w:rsidRDefault="004D1C49" w:rsidP="004D1C49">
      <w:pPr>
        <w:spacing w:before="240" w:after="120" w:line="276" w:lineRule="auto"/>
        <w:jc w:val="center"/>
        <w:rPr>
          <w:rFonts w:ascii="Calibri" w:hAnsi="Calibri" w:cs="Calibri"/>
          <w:i/>
          <w:szCs w:val="20"/>
          <w:lang w:eastAsia="hi-IN" w:bidi="hi-IN"/>
        </w:rPr>
      </w:pPr>
      <w:r w:rsidRPr="00D951E8">
        <w:rPr>
          <w:rFonts w:ascii="Calibri" w:hAnsi="Calibri" w:cs="Calibri"/>
          <w:i/>
          <w:szCs w:val="20"/>
          <w:lang w:eastAsia="hi-IN" w:bidi="hi-IN"/>
        </w:rPr>
        <w:t>Po trzech kwartałach 20</w:t>
      </w:r>
      <w:r>
        <w:rPr>
          <w:rFonts w:ascii="Calibri" w:hAnsi="Calibri" w:cs="Calibri"/>
          <w:i/>
          <w:szCs w:val="20"/>
          <w:lang w:eastAsia="hi-IN" w:bidi="hi-IN"/>
        </w:rPr>
        <w:t>20</w:t>
      </w:r>
      <w:r w:rsidRPr="00D951E8">
        <w:rPr>
          <w:rFonts w:ascii="Calibri" w:hAnsi="Calibri" w:cs="Calibri"/>
          <w:i/>
          <w:szCs w:val="20"/>
          <w:lang w:eastAsia="hi-IN" w:bidi="hi-IN"/>
        </w:rPr>
        <w:t xml:space="preserve"> </w:t>
      </w:r>
      <w:r>
        <w:rPr>
          <w:rFonts w:ascii="Calibri" w:hAnsi="Calibri" w:cs="Calibri"/>
          <w:i/>
          <w:szCs w:val="20"/>
          <w:lang w:eastAsia="hi-IN" w:bidi="hi-IN"/>
        </w:rPr>
        <w:t>deweloper notuje wysoką</w:t>
      </w:r>
      <w:r w:rsidRPr="00D951E8">
        <w:rPr>
          <w:rFonts w:ascii="Calibri" w:hAnsi="Calibri" w:cs="Calibri"/>
          <w:i/>
          <w:szCs w:val="20"/>
          <w:lang w:eastAsia="hi-IN" w:bidi="hi-IN"/>
        </w:rPr>
        <w:t xml:space="preserve"> sprzedaży</w:t>
      </w:r>
    </w:p>
    <w:p w14:paraId="50679F3C" w14:textId="07E46601" w:rsidR="004D1C49" w:rsidRDefault="004D1C49" w:rsidP="004D1C49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</w:rPr>
        <w:t xml:space="preserve">ATAL – ogólnopolski deweloper – od stycznia do września 2020 roku zakontraktował 2083 lokale. </w:t>
      </w:r>
      <w:r>
        <w:rPr>
          <w:rFonts w:ascii="Calibri" w:hAnsi="Calibri" w:cs="Calibri"/>
          <w:b/>
          <w:bCs/>
        </w:rPr>
        <w:t>Spółka zakłada, że w całym 20</w:t>
      </w:r>
      <w:r w:rsidR="00AD70FD">
        <w:rPr>
          <w:rFonts w:ascii="Calibri" w:hAnsi="Calibri" w:cs="Calibri"/>
          <w:b/>
          <w:bCs/>
        </w:rPr>
        <w:t>20</w:t>
      </w:r>
      <w:r w:rsidRPr="002423BB">
        <w:rPr>
          <w:rFonts w:ascii="Calibri" w:hAnsi="Calibri" w:cs="Calibri"/>
          <w:b/>
          <w:bCs/>
        </w:rPr>
        <w:t xml:space="preserve"> roku liczba podpisanych umów dewelop</w:t>
      </w:r>
      <w:r>
        <w:rPr>
          <w:rFonts w:ascii="Calibri" w:hAnsi="Calibri" w:cs="Calibri"/>
          <w:b/>
          <w:bCs/>
        </w:rPr>
        <w:t xml:space="preserve">erskich wyniesie </w:t>
      </w:r>
      <w:r w:rsidRPr="00FA11E3">
        <w:rPr>
          <w:rFonts w:ascii="Calibri" w:hAnsi="Calibri" w:cs="Calibri"/>
          <w:b/>
          <w:bCs/>
        </w:rPr>
        <w:t xml:space="preserve">ok. </w:t>
      </w:r>
      <w:r w:rsidR="00D426EE" w:rsidRPr="00FA11E3">
        <w:rPr>
          <w:rFonts w:ascii="Calibri" w:hAnsi="Calibri" w:cs="Calibri"/>
          <w:b/>
          <w:bCs/>
        </w:rPr>
        <w:t>2,</w:t>
      </w:r>
      <w:r w:rsidR="00B80816" w:rsidRPr="00FA11E3">
        <w:rPr>
          <w:rFonts w:ascii="Calibri" w:hAnsi="Calibri" w:cs="Calibri"/>
          <w:b/>
          <w:bCs/>
        </w:rPr>
        <w:t>8</w:t>
      </w:r>
      <w:r w:rsidRPr="00FA11E3">
        <w:rPr>
          <w:rFonts w:ascii="Calibri" w:hAnsi="Calibri" w:cs="Calibri"/>
          <w:b/>
          <w:bCs/>
        </w:rPr>
        <w:t xml:space="preserve"> tys.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6637"/>
      </w:tblGrid>
      <w:tr w:rsidR="004D1C49" w14:paraId="7375289B" w14:textId="77777777" w:rsidTr="00ED1345">
        <w:trPr>
          <w:trHeight w:val="325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14:paraId="32549F6F" w14:textId="5DFAB097" w:rsidR="004D1C49" w:rsidRDefault="004D1C49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SPRZEDAŻ MIESZKAŃ ATAL W 2020 ROKU WG. MIESIĘCY</w:t>
            </w:r>
          </w:p>
        </w:tc>
      </w:tr>
      <w:tr w:rsidR="004D1C49" w14:paraId="57B6DA55" w14:textId="77777777" w:rsidTr="00ED1345">
        <w:trPr>
          <w:trHeight w:val="309"/>
        </w:trPr>
        <w:tc>
          <w:tcPr>
            <w:tcW w:w="2719" w:type="dxa"/>
            <w:shd w:val="clear" w:color="auto" w:fill="auto"/>
          </w:tcPr>
          <w:p w14:paraId="70A3C6DB" w14:textId="77777777" w:rsidR="004D1C49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Miesiąc</w:t>
            </w:r>
          </w:p>
        </w:tc>
        <w:tc>
          <w:tcPr>
            <w:tcW w:w="6637" w:type="dxa"/>
            <w:shd w:val="clear" w:color="auto" w:fill="auto"/>
          </w:tcPr>
          <w:p w14:paraId="5610A5D6" w14:textId="77777777" w:rsidR="004D1C49" w:rsidRDefault="004D1C49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Liczba sprzedanych mieszkań</w:t>
            </w:r>
          </w:p>
        </w:tc>
      </w:tr>
      <w:tr w:rsidR="004D1C49" w14:paraId="50F18C6D" w14:textId="77777777" w:rsidTr="00ED1345">
        <w:trPr>
          <w:trHeight w:val="325"/>
        </w:trPr>
        <w:tc>
          <w:tcPr>
            <w:tcW w:w="2719" w:type="dxa"/>
            <w:shd w:val="clear" w:color="auto" w:fill="FBE4D5"/>
          </w:tcPr>
          <w:p w14:paraId="1CE2D5AF" w14:textId="77777777" w:rsidR="004D1C49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Styczeń</w:t>
            </w:r>
          </w:p>
        </w:tc>
        <w:tc>
          <w:tcPr>
            <w:tcW w:w="6637" w:type="dxa"/>
            <w:shd w:val="clear" w:color="auto" w:fill="FBE4D5"/>
          </w:tcPr>
          <w:p w14:paraId="452C5624" w14:textId="40A780B2" w:rsidR="004D1C49" w:rsidRDefault="00AD70FD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267</w:t>
            </w:r>
          </w:p>
        </w:tc>
      </w:tr>
      <w:tr w:rsidR="004D1C49" w14:paraId="38E21E2A" w14:textId="77777777" w:rsidTr="00ED1345">
        <w:trPr>
          <w:trHeight w:val="309"/>
        </w:trPr>
        <w:tc>
          <w:tcPr>
            <w:tcW w:w="2719" w:type="dxa"/>
            <w:shd w:val="clear" w:color="auto" w:fill="auto"/>
          </w:tcPr>
          <w:p w14:paraId="5DA51A45" w14:textId="77777777" w:rsidR="004D1C49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Luty</w:t>
            </w:r>
          </w:p>
        </w:tc>
        <w:tc>
          <w:tcPr>
            <w:tcW w:w="6637" w:type="dxa"/>
            <w:shd w:val="clear" w:color="auto" w:fill="auto"/>
          </w:tcPr>
          <w:p w14:paraId="21EDBFC1" w14:textId="693255C7" w:rsidR="004D1C49" w:rsidRDefault="004D1C49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AD70FD">
              <w:rPr>
                <w:rFonts w:ascii="Calibri" w:hAnsi="Calibri" w:cs="Calibri"/>
                <w:bCs/>
                <w:color w:val="000000"/>
              </w:rPr>
              <w:t>47</w:t>
            </w:r>
          </w:p>
        </w:tc>
      </w:tr>
      <w:tr w:rsidR="004D1C49" w14:paraId="78C58B2A" w14:textId="77777777" w:rsidTr="00ED1345">
        <w:trPr>
          <w:trHeight w:val="325"/>
        </w:trPr>
        <w:tc>
          <w:tcPr>
            <w:tcW w:w="2719" w:type="dxa"/>
            <w:shd w:val="clear" w:color="auto" w:fill="FBE4D5"/>
          </w:tcPr>
          <w:p w14:paraId="55ABFCEF" w14:textId="77777777" w:rsidR="004D1C49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Marzec</w:t>
            </w:r>
          </w:p>
        </w:tc>
        <w:tc>
          <w:tcPr>
            <w:tcW w:w="6637" w:type="dxa"/>
            <w:shd w:val="clear" w:color="auto" w:fill="FBE4D5"/>
          </w:tcPr>
          <w:p w14:paraId="42134832" w14:textId="45CE226D" w:rsidR="004D1C49" w:rsidRDefault="004D1C49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AD70FD">
              <w:rPr>
                <w:rFonts w:ascii="Calibri" w:hAnsi="Calibri" w:cs="Calibri"/>
                <w:bCs/>
                <w:color w:val="000000"/>
              </w:rPr>
              <w:t>34</w:t>
            </w:r>
          </w:p>
        </w:tc>
      </w:tr>
      <w:tr w:rsidR="004D1C49" w14:paraId="764A11B3" w14:textId="77777777" w:rsidTr="00ED1345">
        <w:trPr>
          <w:trHeight w:val="325"/>
        </w:trPr>
        <w:tc>
          <w:tcPr>
            <w:tcW w:w="2719" w:type="dxa"/>
            <w:shd w:val="clear" w:color="auto" w:fill="auto"/>
          </w:tcPr>
          <w:p w14:paraId="4D78C4C4" w14:textId="77777777" w:rsidR="004D1C49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Kwiecień</w:t>
            </w:r>
          </w:p>
        </w:tc>
        <w:tc>
          <w:tcPr>
            <w:tcW w:w="6637" w:type="dxa"/>
            <w:shd w:val="clear" w:color="auto" w:fill="auto"/>
          </w:tcPr>
          <w:p w14:paraId="2D216C72" w14:textId="123882DC" w:rsidR="004D1C49" w:rsidRDefault="00AD70FD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176</w:t>
            </w:r>
          </w:p>
        </w:tc>
      </w:tr>
      <w:tr w:rsidR="004D1C49" w14:paraId="6559E698" w14:textId="77777777" w:rsidTr="00ED1345">
        <w:trPr>
          <w:trHeight w:val="325"/>
        </w:trPr>
        <w:tc>
          <w:tcPr>
            <w:tcW w:w="2719" w:type="dxa"/>
            <w:shd w:val="clear" w:color="auto" w:fill="FBE4D5"/>
          </w:tcPr>
          <w:p w14:paraId="1295FA63" w14:textId="77777777" w:rsidR="004D1C49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</w:t>
            </w:r>
          </w:p>
        </w:tc>
        <w:tc>
          <w:tcPr>
            <w:tcW w:w="6637" w:type="dxa"/>
            <w:shd w:val="clear" w:color="auto" w:fill="FBE4D5"/>
          </w:tcPr>
          <w:p w14:paraId="1EB37345" w14:textId="2E27167A" w:rsidR="004D1C49" w:rsidRDefault="00AD70FD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193</w:t>
            </w:r>
          </w:p>
        </w:tc>
      </w:tr>
      <w:tr w:rsidR="004D1C49" w14:paraId="54F7F44B" w14:textId="77777777" w:rsidTr="00ED1345">
        <w:trPr>
          <w:trHeight w:val="325"/>
        </w:trPr>
        <w:tc>
          <w:tcPr>
            <w:tcW w:w="2719" w:type="dxa"/>
            <w:shd w:val="clear" w:color="auto" w:fill="auto"/>
          </w:tcPr>
          <w:p w14:paraId="44F04ED4" w14:textId="77777777" w:rsidR="004D1C49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Czerwiec</w:t>
            </w:r>
          </w:p>
        </w:tc>
        <w:tc>
          <w:tcPr>
            <w:tcW w:w="6637" w:type="dxa"/>
            <w:shd w:val="clear" w:color="auto" w:fill="auto"/>
          </w:tcPr>
          <w:p w14:paraId="520CED49" w14:textId="5A7D916D" w:rsidR="004D1C49" w:rsidRDefault="00AD70FD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165</w:t>
            </w:r>
          </w:p>
        </w:tc>
      </w:tr>
      <w:tr w:rsidR="004D1C49" w14:paraId="46D75A39" w14:textId="77777777" w:rsidTr="00ED1345">
        <w:trPr>
          <w:trHeight w:val="325"/>
        </w:trPr>
        <w:tc>
          <w:tcPr>
            <w:tcW w:w="2719" w:type="dxa"/>
            <w:shd w:val="clear" w:color="auto" w:fill="FBE4D5"/>
          </w:tcPr>
          <w:p w14:paraId="4763B4DE" w14:textId="77777777" w:rsidR="004D1C49" w:rsidRPr="00D951E8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951E8">
              <w:rPr>
                <w:rFonts w:ascii="Calibri" w:hAnsi="Calibri" w:cs="Calibri"/>
                <w:color w:val="000000"/>
              </w:rPr>
              <w:t>Lipiec</w:t>
            </w:r>
          </w:p>
        </w:tc>
        <w:tc>
          <w:tcPr>
            <w:tcW w:w="6637" w:type="dxa"/>
            <w:shd w:val="clear" w:color="auto" w:fill="FBE4D5"/>
          </w:tcPr>
          <w:p w14:paraId="571E7766" w14:textId="7BD11FBD" w:rsidR="004D1C49" w:rsidRPr="00D951E8" w:rsidRDefault="004D1C49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AD70FD">
              <w:rPr>
                <w:rFonts w:ascii="Calibri" w:hAnsi="Calibri" w:cs="Calibri"/>
                <w:bCs/>
                <w:color w:val="000000"/>
              </w:rPr>
              <w:t>41</w:t>
            </w:r>
          </w:p>
        </w:tc>
      </w:tr>
      <w:tr w:rsidR="004D1C49" w14:paraId="77E09F22" w14:textId="77777777" w:rsidTr="00ED1345">
        <w:trPr>
          <w:trHeight w:val="325"/>
        </w:trPr>
        <w:tc>
          <w:tcPr>
            <w:tcW w:w="2719" w:type="dxa"/>
            <w:shd w:val="clear" w:color="auto" w:fill="auto"/>
          </w:tcPr>
          <w:p w14:paraId="4EAD1233" w14:textId="77777777" w:rsidR="004D1C49" w:rsidRPr="00D951E8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D951E8">
              <w:rPr>
                <w:rFonts w:ascii="Calibri" w:hAnsi="Calibri" w:cs="Calibri"/>
                <w:color w:val="000000"/>
              </w:rPr>
              <w:t>Sierpień</w:t>
            </w:r>
          </w:p>
        </w:tc>
        <w:tc>
          <w:tcPr>
            <w:tcW w:w="6637" w:type="dxa"/>
            <w:shd w:val="clear" w:color="auto" w:fill="auto"/>
          </w:tcPr>
          <w:p w14:paraId="60A01208" w14:textId="573A736A" w:rsidR="004D1C49" w:rsidRPr="00D951E8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AD70FD">
              <w:rPr>
                <w:rFonts w:ascii="Calibri" w:hAnsi="Calibri" w:cs="Calibri"/>
                <w:bCs/>
                <w:color w:val="000000"/>
              </w:rPr>
              <w:t>5</w:t>
            </w:r>
            <w:r>
              <w:rPr>
                <w:rFonts w:ascii="Calibri" w:hAnsi="Calibri" w:cs="Calibri"/>
                <w:bCs/>
                <w:color w:val="000000"/>
              </w:rPr>
              <w:t>3</w:t>
            </w:r>
          </w:p>
        </w:tc>
      </w:tr>
      <w:tr w:rsidR="004D1C49" w14:paraId="482B3BDB" w14:textId="77777777" w:rsidTr="00ED1345">
        <w:trPr>
          <w:trHeight w:val="325"/>
        </w:trPr>
        <w:tc>
          <w:tcPr>
            <w:tcW w:w="2719" w:type="dxa"/>
            <w:shd w:val="clear" w:color="auto" w:fill="FBE4D5"/>
          </w:tcPr>
          <w:p w14:paraId="7F45E092" w14:textId="77777777" w:rsidR="004D1C49" w:rsidRPr="00D951E8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D951E8">
              <w:rPr>
                <w:rFonts w:ascii="Calibri" w:hAnsi="Calibri" w:cs="Calibri"/>
                <w:color w:val="000000"/>
              </w:rPr>
              <w:t>Wrzesień</w:t>
            </w:r>
          </w:p>
        </w:tc>
        <w:tc>
          <w:tcPr>
            <w:tcW w:w="6637" w:type="dxa"/>
            <w:shd w:val="clear" w:color="auto" w:fill="FBE4D5"/>
          </w:tcPr>
          <w:p w14:paraId="36C53FBE" w14:textId="31352633" w:rsidR="004D1C49" w:rsidRPr="00D951E8" w:rsidRDefault="00AD70FD" w:rsidP="00ED1345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307</w:t>
            </w:r>
          </w:p>
        </w:tc>
      </w:tr>
      <w:tr w:rsidR="004D1C49" w14:paraId="4A1A0123" w14:textId="77777777" w:rsidTr="00ED1345">
        <w:trPr>
          <w:trHeight w:val="325"/>
        </w:trPr>
        <w:tc>
          <w:tcPr>
            <w:tcW w:w="2719" w:type="dxa"/>
            <w:tcBorders>
              <w:bottom w:val="single" w:sz="4" w:space="0" w:color="FF0000"/>
            </w:tcBorders>
            <w:shd w:val="clear" w:color="auto" w:fill="auto"/>
          </w:tcPr>
          <w:p w14:paraId="3DA4269D" w14:textId="77777777" w:rsidR="004D1C49" w:rsidRDefault="004D1C49" w:rsidP="00ED1345">
            <w:pPr>
              <w:spacing w:line="100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Łącznie</w:t>
            </w:r>
          </w:p>
        </w:tc>
        <w:tc>
          <w:tcPr>
            <w:tcW w:w="6637" w:type="dxa"/>
            <w:tcBorders>
              <w:bottom w:val="single" w:sz="4" w:space="0" w:color="FF0000"/>
            </w:tcBorders>
            <w:shd w:val="clear" w:color="auto" w:fill="auto"/>
          </w:tcPr>
          <w:p w14:paraId="5D6A17A5" w14:textId="05232A74" w:rsidR="004D1C49" w:rsidRDefault="004D1C49" w:rsidP="00ED1345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AD70FD">
              <w:rPr>
                <w:rFonts w:ascii="Calibri" w:hAnsi="Calibri" w:cs="Calibri"/>
                <w:b/>
                <w:bCs/>
                <w:color w:val="000000"/>
              </w:rPr>
              <w:t>083</w:t>
            </w:r>
          </w:p>
        </w:tc>
      </w:tr>
    </w:tbl>
    <w:p w14:paraId="287B04AC" w14:textId="77777777" w:rsidR="006836CF" w:rsidRDefault="006836CF" w:rsidP="006836CF">
      <w:pPr>
        <w:rPr>
          <w:rFonts w:ascii="Calibri" w:hAnsi="Calibri" w:cs="Calibri"/>
          <w:i/>
        </w:rPr>
      </w:pPr>
    </w:p>
    <w:p w14:paraId="7C1EAA3B" w14:textId="61CD835D" w:rsidR="004D1C49" w:rsidRPr="00B65650" w:rsidRDefault="006836CF" w:rsidP="00B65650">
      <w:pPr>
        <w:jc w:val="both"/>
        <w:rPr>
          <w:rFonts w:ascii="Calibri" w:hAnsi="Calibri" w:cs="Calibri"/>
          <w:b/>
        </w:rPr>
      </w:pPr>
      <w:r w:rsidRPr="00E3697D">
        <w:rPr>
          <w:rFonts w:ascii="Calibri" w:hAnsi="Calibri" w:cs="Calibri"/>
          <w:i/>
        </w:rPr>
        <w:t xml:space="preserve">Wyniki kontraktacji potwierdzają, że sprzedaż na rynku pierwotnym znajduje się na wysokim i satysfakcjonującym poziomie. </w:t>
      </w:r>
      <w:r w:rsidRPr="00E3697D">
        <w:rPr>
          <w:rFonts w:ascii="Calibri" w:hAnsi="Calibri" w:cs="Calibri"/>
          <w:bCs/>
          <w:i/>
          <w:iCs/>
          <w:shd w:val="clear" w:color="auto" w:fill="FFFFFF"/>
        </w:rPr>
        <w:t>Nadzwyczajna sytuacja związana z pandemią silnie wpłynęła na panujące warunki gospodarcze i administracyjne, jednak wyspecjalizowane podmioty dywersyfikujące p</w:t>
      </w:r>
      <w:r>
        <w:rPr>
          <w:rFonts w:ascii="Calibri" w:hAnsi="Calibri" w:cs="Calibri"/>
          <w:bCs/>
          <w:i/>
          <w:iCs/>
          <w:shd w:val="clear" w:color="auto" w:fill="FFFFFF"/>
        </w:rPr>
        <w:t>rojekty</w:t>
      </w:r>
      <w:r w:rsidRPr="00E3697D">
        <w:rPr>
          <w:rFonts w:ascii="Calibri" w:hAnsi="Calibri" w:cs="Calibri"/>
          <w:bCs/>
          <w:i/>
          <w:iCs/>
          <w:shd w:val="clear" w:color="auto" w:fill="FFFFFF"/>
        </w:rPr>
        <w:t xml:space="preserve"> deweloperskie i utrzymujące odpowiednią podaż, notują bardzo dobre wyniki sprzedaży</w:t>
      </w:r>
      <w:r>
        <w:rPr>
          <w:rFonts w:ascii="Calibri" w:hAnsi="Calibri" w:cs="Calibri"/>
          <w:bCs/>
          <w:i/>
          <w:iCs/>
          <w:shd w:val="clear" w:color="auto" w:fill="FFFFFF"/>
        </w:rPr>
        <w:t xml:space="preserve">. </w:t>
      </w:r>
      <w:r w:rsidRPr="00457778">
        <w:rPr>
          <w:rFonts w:ascii="Calibri" w:hAnsi="Calibri" w:cs="Calibri"/>
          <w:i/>
          <w:iCs/>
          <w:color w:val="000000"/>
          <w:shd w:val="clear" w:color="auto" w:fill="FFFFFF"/>
        </w:rPr>
        <w:t>Pierwotny rynek mieszkaniowy pozostaje stabilny, a sytuacja od strony popytowej niezmiennie jest zdrowa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Pr="00E3697D">
        <w:rPr>
          <w:rFonts w:ascii="Calibri" w:hAnsi="Calibri" w:cs="Calibri"/>
          <w:bCs/>
          <w:i/>
          <w:iCs/>
          <w:shd w:val="clear" w:color="auto" w:fill="FFFFFF"/>
        </w:rPr>
        <w:t xml:space="preserve"> </w:t>
      </w:r>
      <w:r w:rsidR="004D1C49" w:rsidRPr="00D03B23">
        <w:rPr>
          <w:rFonts w:ascii="Calibri" w:hAnsi="Calibri" w:cs="Calibri"/>
          <w:i/>
        </w:rPr>
        <w:t>–</w:t>
      </w:r>
      <w:r w:rsidR="004D1C49" w:rsidRPr="00D03B23">
        <w:rPr>
          <w:rFonts w:ascii="Calibri" w:hAnsi="Calibri" w:cs="Calibri"/>
          <w:b/>
        </w:rPr>
        <w:t xml:space="preserve"> mówi Zbigniew Juroszek, prezes ATAL.</w:t>
      </w:r>
    </w:p>
    <w:p w14:paraId="23C9C9A0" w14:textId="7DCA9BDF" w:rsidR="004D1C49" w:rsidRPr="00816CF4" w:rsidRDefault="004D1C49" w:rsidP="004D1C49">
      <w:pPr>
        <w:pStyle w:val="NormalnyWeb"/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16CF4">
        <w:rPr>
          <w:rFonts w:asciiTheme="minorHAnsi" w:hAnsiTheme="minorHAnsi" w:cstheme="minorHAnsi"/>
          <w:shd w:val="clear" w:color="auto" w:fill="FFFFFF"/>
        </w:rPr>
        <w:t xml:space="preserve">ATAL po wydaniu 1 240 lokali w pierwszym półroczu 2020 roku </w:t>
      </w:r>
      <w:r w:rsidRPr="00816CF4">
        <w:rPr>
          <w:rFonts w:asciiTheme="minorHAnsi" w:hAnsiTheme="minorHAnsi" w:cstheme="minorHAnsi"/>
          <w:b/>
          <w:shd w:val="clear" w:color="auto" w:fill="FFFFFF"/>
        </w:rPr>
        <w:t>wygenerował skonsolidowane przychody ze sprzedaży na poziomie 455,7 mln zł</w:t>
      </w:r>
      <w:r w:rsidRPr="00816CF4">
        <w:rPr>
          <w:rFonts w:asciiTheme="minorHAnsi" w:hAnsiTheme="minorHAnsi" w:cstheme="minorHAnsi"/>
          <w:shd w:val="clear" w:color="auto" w:fill="FFFFFF"/>
        </w:rPr>
        <w:t xml:space="preserve">. W tym okresie sprawozdawczym wynik netto przypisany akcjonariuszom jednostki dominującej wyniósł 51,1 mln zł. </w:t>
      </w:r>
    </w:p>
    <w:p w14:paraId="7D896DDD" w14:textId="7C4A7967" w:rsidR="00C03EB7" w:rsidRPr="00C03EB7" w:rsidRDefault="00C03EB7" w:rsidP="00C03EB7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AC7F68">
        <w:rPr>
          <w:rFonts w:ascii="Calibri" w:hAnsi="Calibri" w:cs="Calibri"/>
          <w:shd w:val="clear" w:color="auto" w:fill="FFFFFF"/>
        </w:rPr>
        <w:t xml:space="preserve">Od początku 2020 roku ATAL wprowadził do sprzedaży w sumie </w:t>
      </w:r>
      <w:r w:rsidRPr="00AC7F68">
        <w:rPr>
          <w:rFonts w:ascii="Calibri" w:hAnsi="Calibri" w:cs="Calibri"/>
          <w:b/>
          <w:bCs/>
        </w:rPr>
        <w:t xml:space="preserve">10 projektów </w:t>
      </w:r>
      <w:r w:rsidRPr="00AC7F68">
        <w:rPr>
          <w:rFonts w:ascii="Calibri" w:hAnsi="Calibri" w:cs="Calibri"/>
        </w:rPr>
        <w:t>– Nowe Miasto Jagodno III i ATAL City Square we Wrocławiu, kolejna faza ATAL Aleja Pokoju oraz Apartamentów Przybyszewskiego 64 w Krakowie, ATAL Bosmańska, Przystań Letnica II i Śląska 12 w Trójmieście, Apartamenty Drewnowska 43 IV i Nowe Miasto Polesie II w Łodzi oraz drugi etap gliwickiej inwestycji Apartamenty Karolinki.</w:t>
      </w:r>
      <w:r>
        <w:rPr>
          <w:rFonts w:ascii="Calibri" w:hAnsi="Calibri" w:cs="Calibri"/>
        </w:rPr>
        <w:t xml:space="preserve"> </w:t>
      </w:r>
      <w:r w:rsidRPr="00EB4889">
        <w:rPr>
          <w:rFonts w:ascii="Calibri" w:hAnsi="Calibri" w:cs="Calibri"/>
          <w:b/>
        </w:rPr>
        <w:t>Na koniec czerwca br. o</w:t>
      </w:r>
      <w:r w:rsidRPr="00EB4889">
        <w:rPr>
          <w:rFonts w:ascii="Calibri" w:hAnsi="Calibri" w:cs="Calibri"/>
          <w:b/>
          <w:shd w:val="clear" w:color="auto" w:fill="FFFFFF"/>
        </w:rPr>
        <w:t>ferta dewelopera to 4638 lokal</w:t>
      </w:r>
      <w:r w:rsidR="00335363">
        <w:rPr>
          <w:rFonts w:ascii="Calibri" w:hAnsi="Calibri" w:cs="Calibri"/>
          <w:b/>
          <w:shd w:val="clear" w:color="auto" w:fill="FFFFFF"/>
        </w:rPr>
        <w:t>i</w:t>
      </w:r>
      <w:r w:rsidRPr="00EB4889">
        <w:rPr>
          <w:rFonts w:ascii="Calibri" w:hAnsi="Calibri" w:cs="Calibri"/>
          <w:b/>
          <w:shd w:val="clear" w:color="auto" w:fill="FFFFFF"/>
        </w:rPr>
        <w:t>.</w:t>
      </w:r>
    </w:p>
    <w:p w14:paraId="54A56E49" w14:textId="38D2796F" w:rsidR="00816CF4" w:rsidRPr="00816CF4" w:rsidRDefault="00816CF4" w:rsidP="00816CF4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16CF4">
        <w:rPr>
          <w:rFonts w:asciiTheme="minorHAnsi" w:hAnsiTheme="minorHAnsi" w:cstheme="minorHAnsi"/>
          <w:shd w:val="clear" w:color="auto" w:fill="FFFFFF"/>
        </w:rPr>
        <w:t xml:space="preserve">W pierwszym półroczu 2020 roku ATAL nabył </w:t>
      </w:r>
      <w:r w:rsidRPr="00816CF4">
        <w:rPr>
          <w:rFonts w:asciiTheme="minorHAnsi" w:hAnsiTheme="minorHAnsi" w:cstheme="minorHAnsi"/>
          <w:b/>
          <w:shd w:val="clear" w:color="auto" w:fill="FFFFFF"/>
        </w:rPr>
        <w:t>grunty inwestycyjne</w:t>
      </w:r>
      <w:r w:rsidRPr="00816CF4">
        <w:rPr>
          <w:rFonts w:asciiTheme="minorHAnsi" w:hAnsiTheme="minorHAnsi" w:cstheme="minorHAnsi"/>
          <w:shd w:val="clear" w:color="auto" w:fill="FFFFFF"/>
        </w:rPr>
        <w:t xml:space="preserve"> w Katowicach, Warszawie, Trójmieście, Krakowie oraz Łodzi. Łączny koszt zakupu nowych działek </w:t>
      </w:r>
      <w:r w:rsidRPr="00816CF4">
        <w:rPr>
          <w:rFonts w:asciiTheme="minorHAnsi" w:hAnsiTheme="minorHAnsi" w:cstheme="minorHAnsi"/>
          <w:b/>
          <w:shd w:val="clear" w:color="auto" w:fill="FFFFFF"/>
        </w:rPr>
        <w:t xml:space="preserve">to ponad 33,4  mln zł, </w:t>
      </w:r>
      <w:r w:rsidRPr="00816CF4">
        <w:rPr>
          <w:rFonts w:asciiTheme="minorHAnsi" w:hAnsiTheme="minorHAnsi" w:cstheme="minorHAnsi"/>
          <w:shd w:val="clear" w:color="auto" w:fill="FFFFFF"/>
        </w:rPr>
        <w:t xml:space="preserve">w </w:t>
      </w:r>
      <w:r w:rsidRPr="00816CF4">
        <w:rPr>
          <w:rFonts w:asciiTheme="minorHAnsi" w:hAnsiTheme="minorHAnsi" w:cstheme="minorHAnsi"/>
          <w:shd w:val="clear" w:color="auto" w:fill="FFFFFF"/>
        </w:rPr>
        <w:lastRenderedPageBreak/>
        <w:t xml:space="preserve">przeliczeniu na 1 mkw. PUM to jedynie </w:t>
      </w:r>
      <w:r w:rsidRPr="00816CF4">
        <w:rPr>
          <w:rFonts w:asciiTheme="minorHAnsi" w:hAnsiTheme="minorHAnsi" w:cstheme="minorHAnsi"/>
          <w:b/>
          <w:shd w:val="clear" w:color="auto" w:fill="FFFFFF"/>
        </w:rPr>
        <w:t>696 złotych</w:t>
      </w:r>
      <w:r w:rsidRPr="00816CF4">
        <w:rPr>
          <w:rFonts w:asciiTheme="minorHAnsi" w:hAnsiTheme="minorHAnsi" w:cstheme="minorHAnsi"/>
          <w:shd w:val="clear" w:color="auto" w:fill="FFFFFF"/>
        </w:rPr>
        <w:t xml:space="preserve">. Tereny pozwolą na realizację blisko </w:t>
      </w:r>
      <w:r w:rsidRPr="00816CF4">
        <w:rPr>
          <w:rFonts w:asciiTheme="minorHAnsi" w:hAnsiTheme="minorHAnsi" w:cstheme="minorHAnsi"/>
          <w:b/>
          <w:shd w:val="clear" w:color="auto" w:fill="FFFFFF"/>
        </w:rPr>
        <w:t>48 tys. mkw. PUM</w:t>
      </w:r>
      <w:r w:rsidRPr="00816CF4">
        <w:rPr>
          <w:rFonts w:asciiTheme="minorHAnsi" w:hAnsiTheme="minorHAnsi" w:cstheme="minorHAnsi"/>
          <w:shd w:val="clear" w:color="auto" w:fill="FFFFFF"/>
        </w:rPr>
        <w:t xml:space="preserve">. Obecny bank ziemi spółki w pełni zabezpiecza plany inwestycyjne na najbliższe lata. </w:t>
      </w:r>
    </w:p>
    <w:p w14:paraId="021B5DB3" w14:textId="1DBF1EFC" w:rsidR="004D1C49" w:rsidRPr="00816CF4" w:rsidRDefault="004D1C49" w:rsidP="004D1C49">
      <w:pPr>
        <w:pStyle w:val="NormalnyWeb"/>
        <w:spacing w:before="240" w:after="120" w:line="276" w:lineRule="auto"/>
        <w:jc w:val="both"/>
        <w:rPr>
          <w:rFonts w:asciiTheme="minorHAnsi" w:hAnsiTheme="minorHAnsi" w:cstheme="minorHAnsi"/>
          <w:bCs/>
        </w:rPr>
      </w:pPr>
      <w:r w:rsidRPr="00816CF4">
        <w:rPr>
          <w:rFonts w:asciiTheme="minorHAnsi" w:hAnsiTheme="minorHAnsi" w:cstheme="minorHAnsi"/>
        </w:rPr>
        <w:t>ATAL rozszerza portfolio produktowe.</w:t>
      </w:r>
      <w:r w:rsidRPr="00816CF4">
        <w:rPr>
          <w:rFonts w:asciiTheme="minorHAnsi" w:hAnsiTheme="minorHAnsi" w:cstheme="minorHAnsi"/>
          <w:b/>
        </w:rPr>
        <w:t xml:space="preserve"> Spółka rozwija kompetencje na rynku komercyjnym, wprowadzając do oferty kolejne biurowce. </w:t>
      </w:r>
      <w:r w:rsidRPr="00816CF4">
        <w:rPr>
          <w:rFonts w:asciiTheme="minorHAnsi" w:hAnsiTheme="minorHAnsi" w:cstheme="minorHAnsi"/>
        </w:rPr>
        <w:t>Pierwszy nowy obiekt – o powierzchni ok. 13,5 tys. PUM – powstaje w południowej części Wrocławia, przy ul. Krakowskiej 35.</w:t>
      </w:r>
      <w:r w:rsidRPr="00816CF4">
        <w:rPr>
          <w:rFonts w:asciiTheme="minorHAnsi" w:hAnsiTheme="minorHAnsi" w:cstheme="minorHAnsi"/>
          <w:b/>
        </w:rPr>
        <w:t xml:space="preserve"> </w:t>
      </w:r>
      <w:r w:rsidRPr="00816CF4">
        <w:rPr>
          <w:rFonts w:asciiTheme="minorHAnsi" w:hAnsiTheme="minorHAnsi" w:cstheme="minorHAnsi"/>
          <w:bCs/>
        </w:rPr>
        <w:t>Aleja Pokoju 81 to kolejny</w:t>
      </w:r>
      <w:r w:rsidRPr="00816CF4">
        <w:rPr>
          <w:rFonts w:asciiTheme="minorHAnsi" w:hAnsiTheme="minorHAnsi" w:cstheme="minorHAnsi"/>
          <w:b/>
        </w:rPr>
        <w:t xml:space="preserve"> </w:t>
      </w:r>
      <w:r w:rsidRPr="00816CF4">
        <w:rPr>
          <w:rFonts w:asciiTheme="minorHAnsi" w:hAnsiTheme="minorHAnsi" w:cstheme="minorHAnsi"/>
          <w:bCs/>
        </w:rPr>
        <w:t xml:space="preserve">kompleks biurowy, który powstaje na krakowskich Czyżynach i zaoferuje 8,4 tys. mkw. nowoczesnej powierzchni biurowo-usługowej. </w:t>
      </w:r>
      <w:r w:rsidRPr="00816CF4">
        <w:rPr>
          <w:rFonts w:asciiTheme="minorHAnsi" w:hAnsiTheme="minorHAnsi" w:cstheme="minorHAnsi"/>
          <w:b/>
        </w:rPr>
        <w:t>Oba biurowce zdobyły certyfikat BREEAM Very Good dla Design Stage.</w:t>
      </w:r>
      <w:r w:rsidRPr="00816CF4">
        <w:rPr>
          <w:rFonts w:asciiTheme="minorHAnsi" w:hAnsiTheme="minorHAnsi" w:cstheme="minorHAnsi"/>
          <w:bCs/>
        </w:rPr>
        <w:t xml:space="preserve"> </w:t>
      </w:r>
      <w:r w:rsidRPr="00816CF4">
        <w:rPr>
          <w:rFonts w:asciiTheme="minorHAnsi" w:hAnsiTheme="minorHAnsi" w:cstheme="minorHAnsi"/>
        </w:rPr>
        <w:t xml:space="preserve">Spółka uruchomiła również dedykowaną biurowcom stronę internetową: </w:t>
      </w:r>
      <w:hyperlink r:id="rId6" w:history="1">
        <w:r w:rsidRPr="00816CF4">
          <w:rPr>
            <w:rStyle w:val="Hipercze"/>
            <w:rFonts w:asciiTheme="minorHAnsi" w:hAnsiTheme="minorHAnsi" w:cstheme="minorHAnsi"/>
            <w:b/>
          </w:rPr>
          <w:t>atalbusiness.pl</w:t>
        </w:r>
      </w:hyperlink>
      <w:r w:rsidRPr="00816CF4">
        <w:rPr>
          <w:rFonts w:asciiTheme="minorHAnsi" w:hAnsiTheme="minorHAnsi" w:cstheme="minorHAnsi"/>
          <w:b/>
        </w:rPr>
        <w:t xml:space="preserve"> </w:t>
      </w:r>
    </w:p>
    <w:p w14:paraId="663AC32C" w14:textId="77777777" w:rsidR="004D1C49" w:rsidRDefault="004D1C49" w:rsidP="004D1C49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</w:rPr>
        <w:t>***</w:t>
      </w:r>
    </w:p>
    <w:p w14:paraId="775E6C43" w14:textId="4714EDB4" w:rsidR="004D1C49" w:rsidRDefault="004D1C49" w:rsidP="004D1C49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) to firma deweloperska specjalizująca się w budownictwie kompleksów mieszkaniowych, zlokalizowanych w obrębie największych miast w Polsce. Założycielem i właścicielem ATAL jest Zbigniew Juroszek, który posiada </w:t>
      </w:r>
      <w:r w:rsidR="00B86229">
        <w:rPr>
          <w:rFonts w:ascii="Calibri" w:hAnsi="Calibri" w:cs="Calibri"/>
          <w:sz w:val="22"/>
          <w:szCs w:val="22"/>
          <w:shd w:val="clear" w:color="auto" w:fill="FFFFFF"/>
        </w:rPr>
        <w:t>30</w:t>
      </w:r>
      <w:r>
        <w:rPr>
          <w:rFonts w:ascii="Calibri" w:hAnsi="Calibri" w:cs="Calibri"/>
          <w:sz w:val="22"/>
          <w:szCs w:val="22"/>
          <w:shd w:val="clear" w:color="auto" w:fill="FFFFFF"/>
        </w:rPr>
        <w:t>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Catalyst. Akcje ATAL notowane są na Giełdzie Papierów Wartościowych od 15 czerwca 2015 r.</w:t>
      </w:r>
    </w:p>
    <w:p w14:paraId="7C6C3B26" w14:textId="77777777" w:rsidR="004D1C49" w:rsidRDefault="004D1C49" w:rsidP="004D1C49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5F2627E6" w14:textId="77777777" w:rsidR="004D1C49" w:rsidRDefault="004D1C49" w:rsidP="004D1C4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5C16C58E" w14:textId="2BDA47E7" w:rsidR="004D1C49" w:rsidRDefault="004D1C49" w:rsidP="004D1C4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  <w:r w:rsidR="00AC164A">
        <w:rPr>
          <w:rFonts w:ascii="Calibri" w:hAnsi="Calibri" w:cs="Calibri"/>
          <w:b/>
          <w:sz w:val="20"/>
          <w:szCs w:val="20"/>
          <w:shd w:val="clear" w:color="auto" w:fill="FFFFFF"/>
        </w:rPr>
        <w:t>-Laszkowska</w:t>
      </w:r>
    </w:p>
    <w:p w14:paraId="70A5BE7C" w14:textId="77777777" w:rsidR="004D1C49" w:rsidRDefault="004D1C49" w:rsidP="004D1C4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21899C73" w14:textId="44CAA4C1" w:rsidR="004D1C49" w:rsidRPr="007676D8" w:rsidRDefault="004D1C49" w:rsidP="004D1C49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5F21D269" w14:textId="77777777" w:rsidR="00866E5D" w:rsidRDefault="00866E5D"/>
    <w:sectPr w:rsidR="00866E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77828" w14:textId="77777777" w:rsidR="00A814CF" w:rsidRDefault="00A814CF" w:rsidP="00816CF4">
      <w:r>
        <w:separator/>
      </w:r>
    </w:p>
  </w:endnote>
  <w:endnote w:type="continuationSeparator" w:id="0">
    <w:p w14:paraId="7B1F9C1D" w14:textId="77777777" w:rsidR="00A814CF" w:rsidRDefault="00A814CF" w:rsidP="0081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23895" w14:textId="77777777" w:rsidR="00354AD2" w:rsidRDefault="00A814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354AD2" w14:paraId="418314A9" w14:textId="77777777">
      <w:tc>
        <w:tcPr>
          <w:tcW w:w="11309" w:type="dxa"/>
          <w:shd w:val="clear" w:color="auto" w:fill="auto"/>
        </w:tcPr>
        <w:p w14:paraId="7456D054" w14:textId="1EA4787F" w:rsidR="00354AD2" w:rsidRDefault="004D1C49">
          <w:pPr>
            <w:pStyle w:val="Stopka"/>
            <w:snapToGrid w:val="0"/>
            <w:ind w:hanging="21"/>
            <w:jc w:val="center"/>
          </w:pPr>
          <w:r>
            <w:rPr>
              <w:noProof/>
            </w:rPr>
            <w:drawing>
              <wp:inline distT="0" distB="0" distL="0" distR="0" wp14:anchorId="3BA7303F" wp14:editId="1ECFA2C7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BC71D5" w14:textId="77777777" w:rsidR="00354AD2" w:rsidRDefault="00A814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29FA2" w14:textId="77777777" w:rsidR="00354AD2" w:rsidRDefault="00A814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843F9" w14:textId="77777777" w:rsidR="00A814CF" w:rsidRDefault="00A814CF" w:rsidP="00816CF4">
      <w:r>
        <w:separator/>
      </w:r>
    </w:p>
  </w:footnote>
  <w:footnote w:type="continuationSeparator" w:id="0">
    <w:p w14:paraId="55E81D8D" w14:textId="77777777" w:rsidR="00A814CF" w:rsidRDefault="00A814CF" w:rsidP="0081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354AD2" w14:paraId="547C940E" w14:textId="77777777">
      <w:tc>
        <w:tcPr>
          <w:tcW w:w="11113" w:type="dxa"/>
          <w:shd w:val="clear" w:color="auto" w:fill="auto"/>
        </w:tcPr>
        <w:p w14:paraId="17F2B0FD" w14:textId="62958982" w:rsidR="00354AD2" w:rsidRDefault="004D1C49">
          <w:pPr>
            <w:pStyle w:val="Nagwek"/>
          </w:pPr>
          <w:r>
            <w:rPr>
              <w:noProof/>
            </w:rPr>
            <w:drawing>
              <wp:inline distT="0" distB="0" distL="0" distR="0" wp14:anchorId="3743B5EE" wp14:editId="2584614D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48B520" w14:textId="77777777" w:rsidR="00354AD2" w:rsidRDefault="00A814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A101B" w14:textId="77777777" w:rsidR="00354AD2" w:rsidRDefault="00A814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49"/>
    <w:rsid w:val="000F5FD3"/>
    <w:rsid w:val="00216873"/>
    <w:rsid w:val="00335363"/>
    <w:rsid w:val="004D1C49"/>
    <w:rsid w:val="00574C7D"/>
    <w:rsid w:val="006836CF"/>
    <w:rsid w:val="00774A13"/>
    <w:rsid w:val="007E42C5"/>
    <w:rsid w:val="00816CF4"/>
    <w:rsid w:val="00866E5D"/>
    <w:rsid w:val="009875DC"/>
    <w:rsid w:val="00A814CF"/>
    <w:rsid w:val="00AC164A"/>
    <w:rsid w:val="00AD70FD"/>
    <w:rsid w:val="00AF51AF"/>
    <w:rsid w:val="00B65650"/>
    <w:rsid w:val="00B80816"/>
    <w:rsid w:val="00B86229"/>
    <w:rsid w:val="00C03EB7"/>
    <w:rsid w:val="00D426EE"/>
    <w:rsid w:val="00D96C7B"/>
    <w:rsid w:val="00E57E02"/>
    <w:rsid w:val="00E76532"/>
    <w:rsid w:val="00FA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54DC"/>
  <w15:chartTrackingRefBased/>
  <w15:docId w15:val="{0C4FDAA7-0FC8-4BB0-A3C0-919CDB5A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C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D1C49"/>
    <w:rPr>
      <w:color w:val="000080"/>
      <w:u w:val="single"/>
    </w:rPr>
  </w:style>
  <w:style w:type="paragraph" w:styleId="Nagwek">
    <w:name w:val="header"/>
    <w:basedOn w:val="Normalny"/>
    <w:link w:val="NagwekZnak"/>
    <w:rsid w:val="004D1C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1C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4D1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1C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4D1C49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C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C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19</cp:revision>
  <dcterms:created xsi:type="dcterms:W3CDTF">2020-10-02T10:59:00Z</dcterms:created>
  <dcterms:modified xsi:type="dcterms:W3CDTF">2020-10-05T07:10:00Z</dcterms:modified>
</cp:coreProperties>
</file>