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3D5F" w14:textId="77777777" w:rsidR="00A2037F" w:rsidRPr="004F177C" w:rsidRDefault="00A2037F" w:rsidP="00A2037F">
      <w:pPr>
        <w:rPr>
          <w:rFonts w:ascii="Poppins" w:hAnsi="Poppins" w:cs="Poppins"/>
          <w:b/>
          <w:sz w:val="22"/>
          <w:szCs w:val="22"/>
          <w:shd w:val="clear" w:color="auto" w:fill="FFFFFF"/>
        </w:rPr>
      </w:pPr>
      <w:bookmarkStart w:id="0" w:name="_Hlk67311269"/>
      <w:r w:rsidRPr="004F177C">
        <w:rPr>
          <w:rFonts w:ascii="Poppins" w:hAnsi="Poppins" w:cs="Poppins"/>
          <w:noProof/>
          <w:lang w:eastAsia="pl-PL"/>
        </w:rPr>
        <w:drawing>
          <wp:anchor distT="0" distB="0" distL="114300" distR="114300" simplePos="0" relativeHeight="251659264" behindDoc="0" locked="0" layoutInCell="1" allowOverlap="1" wp14:anchorId="185CF90B" wp14:editId="41CAE241">
            <wp:simplePos x="0" y="0"/>
            <wp:positionH relativeFrom="margin">
              <wp:align>left</wp:align>
            </wp:positionH>
            <wp:positionV relativeFrom="margin">
              <wp:posOffset>-29210</wp:posOffset>
            </wp:positionV>
            <wp:extent cx="3171190" cy="706120"/>
            <wp:effectExtent l="0" t="0" r="0" b="0"/>
            <wp:wrapSquare wrapText="bothSides"/>
            <wp:docPr id="6" name="Obraz 5">
              <a:extLst xmlns:a="http://schemas.openxmlformats.org/drawingml/2006/main">
                <a:ext uri="{FF2B5EF4-FFF2-40B4-BE49-F238E27FC236}">
                  <a16:creationId xmlns:a16="http://schemas.microsoft.com/office/drawing/2014/main" id="{E876A235-B608-4DDD-B52F-75C0F25F6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a:extLst>
                        <a:ext uri="{FF2B5EF4-FFF2-40B4-BE49-F238E27FC236}">
                          <a16:creationId xmlns:a16="http://schemas.microsoft.com/office/drawing/2014/main" id="{E876A235-B608-4DDD-B52F-75C0F25F6C3D}"/>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71820" cy="706120"/>
                    </a:xfrm>
                    <a:prstGeom prst="rect">
                      <a:avLst/>
                    </a:prstGeom>
                  </pic:spPr>
                </pic:pic>
              </a:graphicData>
            </a:graphic>
          </wp:anchor>
        </w:drawing>
      </w:r>
    </w:p>
    <w:p w14:paraId="7D324FFB" w14:textId="77777777" w:rsidR="00A2037F" w:rsidRPr="004F177C" w:rsidRDefault="00A2037F" w:rsidP="00A2037F">
      <w:pPr>
        <w:rPr>
          <w:rFonts w:ascii="Poppins" w:hAnsi="Poppins" w:cs="Poppins"/>
          <w:b/>
          <w:sz w:val="22"/>
          <w:szCs w:val="22"/>
          <w:shd w:val="clear" w:color="auto" w:fill="FFFFFF"/>
        </w:rPr>
      </w:pPr>
    </w:p>
    <w:p w14:paraId="0E3354A9" w14:textId="77777777" w:rsidR="00A2037F" w:rsidRDefault="00A2037F" w:rsidP="00A2037F">
      <w:pPr>
        <w:rPr>
          <w:rFonts w:ascii="Poppins" w:hAnsi="Poppins" w:cs="Poppins"/>
          <w:b/>
          <w:sz w:val="22"/>
          <w:szCs w:val="22"/>
          <w:shd w:val="clear" w:color="auto" w:fill="FFFFFF"/>
        </w:rPr>
      </w:pPr>
    </w:p>
    <w:p w14:paraId="6BB0BFA4" w14:textId="24B928AD" w:rsidR="00FE0F75" w:rsidRDefault="00A2037F" w:rsidP="00A2037F">
      <w:pPr>
        <w:rPr>
          <w:rFonts w:asciiTheme="majorHAnsi" w:hAnsiTheme="majorHAnsi" w:cstheme="majorHAnsi"/>
          <w:b/>
          <w:sz w:val="22"/>
          <w:szCs w:val="22"/>
          <w:shd w:val="clear" w:color="auto" w:fill="FFFFFF"/>
        </w:rPr>
      </w:pPr>
      <w:r w:rsidRPr="005732BB">
        <w:rPr>
          <w:rFonts w:asciiTheme="majorHAnsi" w:hAnsiTheme="majorHAnsi" w:cstheme="majorHAnsi"/>
          <w:b/>
          <w:sz w:val="22"/>
          <w:szCs w:val="22"/>
          <w:shd w:val="clear" w:color="auto" w:fill="FFFFFF"/>
        </w:rPr>
        <w:t>Warszawa</w:t>
      </w:r>
      <w:r w:rsidRPr="00DE3457">
        <w:rPr>
          <w:rFonts w:asciiTheme="majorHAnsi" w:hAnsiTheme="majorHAnsi" w:cstheme="majorHAnsi"/>
          <w:b/>
          <w:sz w:val="22"/>
          <w:szCs w:val="22"/>
          <w:shd w:val="clear" w:color="auto" w:fill="FFFFFF"/>
        </w:rPr>
        <w:t xml:space="preserve">, </w:t>
      </w:r>
      <w:r w:rsidR="003E4E15">
        <w:rPr>
          <w:rFonts w:asciiTheme="majorHAnsi" w:hAnsiTheme="majorHAnsi" w:cstheme="majorHAnsi"/>
          <w:b/>
          <w:sz w:val="22"/>
          <w:szCs w:val="22"/>
          <w:shd w:val="clear" w:color="auto" w:fill="FFFFFF"/>
        </w:rPr>
        <w:t>19</w:t>
      </w:r>
      <w:r w:rsidR="00B63C88">
        <w:rPr>
          <w:rFonts w:asciiTheme="majorHAnsi" w:hAnsiTheme="majorHAnsi" w:cstheme="majorHAnsi"/>
          <w:b/>
          <w:sz w:val="22"/>
          <w:szCs w:val="22"/>
          <w:shd w:val="clear" w:color="auto" w:fill="FFFFFF"/>
        </w:rPr>
        <w:t xml:space="preserve"> </w:t>
      </w:r>
      <w:r w:rsidR="003E4E15">
        <w:rPr>
          <w:rFonts w:asciiTheme="majorHAnsi" w:hAnsiTheme="majorHAnsi" w:cstheme="majorHAnsi"/>
          <w:b/>
          <w:sz w:val="22"/>
          <w:szCs w:val="22"/>
          <w:shd w:val="clear" w:color="auto" w:fill="FFFFFF"/>
        </w:rPr>
        <w:t>maja</w:t>
      </w:r>
      <w:r w:rsidR="007548B3">
        <w:rPr>
          <w:rFonts w:asciiTheme="majorHAnsi" w:hAnsiTheme="majorHAnsi" w:cstheme="majorHAnsi"/>
          <w:b/>
          <w:sz w:val="22"/>
          <w:szCs w:val="22"/>
          <w:shd w:val="clear" w:color="auto" w:fill="FFFFFF"/>
        </w:rPr>
        <w:t xml:space="preserve"> </w:t>
      </w:r>
      <w:r w:rsidRPr="00DE3457">
        <w:rPr>
          <w:rFonts w:asciiTheme="majorHAnsi" w:hAnsiTheme="majorHAnsi" w:cstheme="majorHAnsi"/>
          <w:b/>
          <w:sz w:val="22"/>
          <w:szCs w:val="22"/>
          <w:shd w:val="clear" w:color="auto" w:fill="FFFFFF"/>
        </w:rPr>
        <w:t>202</w:t>
      </w:r>
      <w:r w:rsidR="001E139A">
        <w:rPr>
          <w:rFonts w:asciiTheme="majorHAnsi" w:hAnsiTheme="majorHAnsi" w:cstheme="majorHAnsi"/>
          <w:b/>
          <w:sz w:val="22"/>
          <w:szCs w:val="22"/>
          <w:shd w:val="clear" w:color="auto" w:fill="FFFFFF"/>
        </w:rPr>
        <w:t>2</w:t>
      </w:r>
      <w:r w:rsidRPr="000F6A29">
        <w:rPr>
          <w:rFonts w:asciiTheme="majorHAnsi" w:hAnsiTheme="majorHAnsi" w:cstheme="majorHAnsi"/>
          <w:b/>
          <w:sz w:val="22"/>
          <w:szCs w:val="22"/>
          <w:shd w:val="clear" w:color="auto" w:fill="FFFFFF"/>
        </w:rPr>
        <w:t xml:space="preserve"> roku</w:t>
      </w:r>
    </w:p>
    <w:p w14:paraId="22E9EE35" w14:textId="2E809AB0" w:rsidR="00FE0F75" w:rsidRDefault="00F94F75" w:rsidP="009E348F">
      <w:pPr>
        <w:pStyle w:val="Bezodstpw"/>
        <w:jc w:val="center"/>
        <w:rPr>
          <w:rFonts w:ascii="Calibri" w:eastAsia="Calibri" w:hAnsi="Calibri" w:cs="Calibri"/>
          <w:b/>
          <w:bCs/>
          <w:sz w:val="48"/>
          <w:szCs w:val="48"/>
        </w:rPr>
      </w:pPr>
      <w:r>
        <w:rPr>
          <w:rFonts w:ascii="Calibri" w:eastAsia="Calibri" w:hAnsi="Calibri" w:cs="Calibri"/>
          <w:b/>
          <w:bCs/>
          <w:sz w:val="48"/>
          <w:szCs w:val="48"/>
        </w:rPr>
        <w:t xml:space="preserve">Grupa </w:t>
      </w:r>
      <w:r w:rsidR="003E4E15">
        <w:rPr>
          <w:rFonts w:ascii="Calibri" w:eastAsia="Calibri" w:hAnsi="Calibri" w:cs="Calibri"/>
          <w:b/>
          <w:bCs/>
          <w:sz w:val="48"/>
          <w:szCs w:val="48"/>
        </w:rPr>
        <w:t>ATAL</w:t>
      </w:r>
      <w:r w:rsidR="00A0145E">
        <w:rPr>
          <w:rFonts w:ascii="Calibri" w:eastAsia="Calibri" w:hAnsi="Calibri" w:cs="Calibri"/>
          <w:b/>
          <w:bCs/>
          <w:sz w:val="48"/>
          <w:szCs w:val="48"/>
        </w:rPr>
        <w:t xml:space="preserve"> ze wzrostem przychodów i zysku w Q1 </w:t>
      </w:r>
      <w:r>
        <w:rPr>
          <w:rFonts w:ascii="Calibri" w:eastAsia="Calibri" w:hAnsi="Calibri" w:cs="Calibri"/>
          <w:b/>
          <w:bCs/>
          <w:sz w:val="48"/>
          <w:szCs w:val="48"/>
        </w:rPr>
        <w:t>20</w:t>
      </w:r>
      <w:r w:rsidR="00A0145E">
        <w:rPr>
          <w:rFonts w:ascii="Calibri" w:eastAsia="Calibri" w:hAnsi="Calibri" w:cs="Calibri"/>
          <w:b/>
          <w:bCs/>
          <w:sz w:val="48"/>
          <w:szCs w:val="48"/>
        </w:rPr>
        <w:t>22</w:t>
      </w:r>
    </w:p>
    <w:p w14:paraId="3AD18A33" w14:textId="1894AFB1" w:rsidR="003E4E15" w:rsidRDefault="003E4E15" w:rsidP="003E4E15">
      <w:pPr>
        <w:suppressAutoHyphens/>
        <w:autoSpaceDE w:val="0"/>
        <w:spacing w:before="240" w:after="120" w:line="240" w:lineRule="auto"/>
        <w:jc w:val="both"/>
        <w:rPr>
          <w:rFonts w:asciiTheme="majorHAnsi" w:eastAsia="Times New Roman" w:hAnsiTheme="majorHAnsi" w:cstheme="majorHAnsi"/>
          <w:b/>
          <w:bCs/>
          <w:color w:val="000000"/>
          <w:sz w:val="22"/>
          <w:szCs w:val="22"/>
          <w:lang w:eastAsia="ar-SA"/>
        </w:rPr>
      </w:pPr>
      <w:r>
        <w:rPr>
          <w:rFonts w:asciiTheme="majorHAnsi" w:eastAsia="Times New Roman" w:hAnsiTheme="majorHAnsi" w:cstheme="majorHAnsi"/>
          <w:b/>
          <w:bCs/>
          <w:color w:val="000000"/>
          <w:sz w:val="22"/>
          <w:szCs w:val="22"/>
          <w:lang w:eastAsia="ar-SA"/>
        </w:rPr>
        <w:t xml:space="preserve">Grupa </w:t>
      </w:r>
      <w:r w:rsidRPr="00C5441A">
        <w:rPr>
          <w:rFonts w:asciiTheme="majorHAnsi" w:eastAsia="Times New Roman" w:hAnsiTheme="majorHAnsi" w:cstheme="majorHAnsi"/>
          <w:b/>
          <w:bCs/>
          <w:color w:val="000000"/>
          <w:sz w:val="22"/>
          <w:szCs w:val="22"/>
          <w:lang w:eastAsia="ar-SA"/>
        </w:rPr>
        <w:t>ATAL</w:t>
      </w:r>
      <w:r>
        <w:rPr>
          <w:rFonts w:asciiTheme="majorHAnsi" w:eastAsia="Times New Roman" w:hAnsiTheme="majorHAnsi" w:cstheme="majorHAnsi"/>
          <w:b/>
          <w:bCs/>
          <w:color w:val="000000"/>
          <w:sz w:val="22"/>
          <w:szCs w:val="22"/>
          <w:lang w:eastAsia="ar-SA"/>
        </w:rPr>
        <w:t xml:space="preserve"> </w:t>
      </w:r>
      <w:r>
        <w:rPr>
          <w:rFonts w:asciiTheme="majorHAnsi" w:eastAsia="Times New Roman" w:hAnsiTheme="majorHAnsi" w:cstheme="majorHAnsi"/>
          <w:b/>
          <w:bCs/>
          <w:color w:val="000000"/>
          <w:sz w:val="22"/>
          <w:szCs w:val="22"/>
          <w:lang w:eastAsia="ar-SA"/>
        </w:rPr>
        <w:softHyphen/>
      </w:r>
      <w:r w:rsidRPr="009E348F">
        <w:rPr>
          <w:rFonts w:asciiTheme="majorHAnsi" w:eastAsia="Times New Roman" w:hAnsiTheme="majorHAnsi" w:cstheme="majorHAnsi"/>
          <w:b/>
          <w:bCs/>
          <w:color w:val="000000"/>
          <w:sz w:val="22"/>
          <w:szCs w:val="22"/>
          <w:lang w:eastAsia="ar-SA"/>
        </w:rPr>
        <w:t>–</w:t>
      </w:r>
      <w:r>
        <w:rPr>
          <w:rFonts w:asciiTheme="majorHAnsi" w:eastAsia="Times New Roman" w:hAnsiTheme="majorHAnsi" w:cstheme="majorHAnsi"/>
          <w:b/>
          <w:bCs/>
          <w:color w:val="000000"/>
          <w:sz w:val="22"/>
          <w:szCs w:val="22"/>
          <w:lang w:eastAsia="ar-SA"/>
        </w:rPr>
        <w:t xml:space="preserve"> </w:t>
      </w:r>
      <w:r w:rsidRPr="009E348F">
        <w:rPr>
          <w:rFonts w:asciiTheme="majorHAnsi" w:eastAsia="Times New Roman" w:hAnsiTheme="majorHAnsi" w:cstheme="majorHAnsi"/>
          <w:b/>
          <w:bCs/>
          <w:color w:val="000000"/>
          <w:sz w:val="22"/>
          <w:szCs w:val="22"/>
          <w:lang w:eastAsia="ar-SA"/>
        </w:rPr>
        <w:t xml:space="preserve">ogólnopolski deweloper – </w:t>
      </w:r>
      <w:r>
        <w:rPr>
          <w:rFonts w:asciiTheme="majorHAnsi" w:eastAsia="Times New Roman" w:hAnsiTheme="majorHAnsi" w:cstheme="majorHAnsi"/>
          <w:b/>
          <w:bCs/>
          <w:color w:val="000000"/>
          <w:sz w:val="22"/>
          <w:szCs w:val="22"/>
          <w:lang w:eastAsia="ar-SA"/>
        </w:rPr>
        <w:t xml:space="preserve">po przekazaniu w I kwartale 2022 roku </w:t>
      </w:r>
      <w:r w:rsidRPr="006640D2">
        <w:rPr>
          <w:rFonts w:asciiTheme="majorHAnsi" w:eastAsia="Times New Roman" w:hAnsiTheme="majorHAnsi" w:cstheme="majorHAnsi"/>
          <w:b/>
          <w:bCs/>
          <w:color w:val="000000"/>
          <w:sz w:val="22"/>
          <w:szCs w:val="22"/>
          <w:lang w:eastAsia="ar-SA"/>
        </w:rPr>
        <w:t>719 lokali mieszkalnych i usługowych</w:t>
      </w:r>
      <w:r>
        <w:rPr>
          <w:rFonts w:asciiTheme="majorHAnsi" w:eastAsia="Times New Roman" w:hAnsiTheme="majorHAnsi" w:cstheme="majorHAnsi"/>
          <w:b/>
          <w:bCs/>
          <w:color w:val="000000"/>
          <w:sz w:val="22"/>
          <w:szCs w:val="22"/>
          <w:lang w:eastAsia="ar-SA"/>
        </w:rPr>
        <w:t xml:space="preserve">, wygenerowała </w:t>
      </w:r>
      <w:r w:rsidR="00F94F75">
        <w:rPr>
          <w:rFonts w:asciiTheme="majorHAnsi" w:eastAsia="Times New Roman" w:hAnsiTheme="majorHAnsi" w:cstheme="majorHAnsi"/>
          <w:b/>
          <w:bCs/>
          <w:color w:val="000000"/>
          <w:sz w:val="22"/>
          <w:szCs w:val="22"/>
          <w:lang w:eastAsia="ar-SA"/>
        </w:rPr>
        <w:t xml:space="preserve">skonsolidowane </w:t>
      </w:r>
      <w:r>
        <w:rPr>
          <w:rFonts w:asciiTheme="majorHAnsi" w:eastAsia="Times New Roman" w:hAnsiTheme="majorHAnsi" w:cstheme="majorHAnsi"/>
          <w:b/>
          <w:bCs/>
          <w:color w:val="000000"/>
          <w:sz w:val="22"/>
          <w:szCs w:val="22"/>
          <w:lang w:eastAsia="ar-SA"/>
        </w:rPr>
        <w:t xml:space="preserve">przychody na poziomie 406,4 mln zł. Oznacza to wzrost o ponad 41% rok do roku. Od stycznia do marca br. Grupa ATAL wypracowała </w:t>
      </w:r>
      <w:r w:rsidR="00F94F75">
        <w:rPr>
          <w:rFonts w:asciiTheme="majorHAnsi" w:eastAsia="Times New Roman" w:hAnsiTheme="majorHAnsi" w:cstheme="majorHAnsi"/>
          <w:b/>
          <w:bCs/>
          <w:color w:val="000000"/>
          <w:sz w:val="22"/>
          <w:szCs w:val="22"/>
          <w:lang w:eastAsia="ar-SA"/>
        </w:rPr>
        <w:t xml:space="preserve">skonsolidowany </w:t>
      </w:r>
      <w:r>
        <w:rPr>
          <w:rFonts w:asciiTheme="majorHAnsi" w:eastAsia="Times New Roman" w:hAnsiTheme="majorHAnsi" w:cstheme="majorHAnsi"/>
          <w:b/>
          <w:bCs/>
          <w:color w:val="000000"/>
          <w:sz w:val="22"/>
          <w:szCs w:val="22"/>
          <w:lang w:eastAsia="ar-SA"/>
        </w:rPr>
        <w:t>zysk netto w wysokości niemal 109 mln zł, czyli</w:t>
      </w:r>
      <w:r w:rsidR="00442CD1">
        <w:rPr>
          <w:rFonts w:asciiTheme="majorHAnsi" w:eastAsia="Times New Roman" w:hAnsiTheme="majorHAnsi" w:cstheme="majorHAnsi"/>
          <w:b/>
          <w:bCs/>
          <w:color w:val="000000"/>
          <w:sz w:val="22"/>
          <w:szCs w:val="22"/>
          <w:lang w:eastAsia="ar-SA"/>
        </w:rPr>
        <w:t xml:space="preserve"> </w:t>
      </w:r>
      <w:r w:rsidR="00442CD1" w:rsidRPr="00B26C09">
        <w:rPr>
          <w:rFonts w:asciiTheme="majorHAnsi" w:eastAsia="Times New Roman" w:hAnsiTheme="majorHAnsi" w:cstheme="majorHAnsi"/>
          <w:b/>
          <w:bCs/>
          <w:color w:val="000000"/>
          <w:sz w:val="22"/>
          <w:szCs w:val="22"/>
          <w:lang w:eastAsia="ar-SA"/>
        </w:rPr>
        <w:t>prawie</w:t>
      </w:r>
      <w:r>
        <w:rPr>
          <w:rFonts w:asciiTheme="majorHAnsi" w:eastAsia="Times New Roman" w:hAnsiTheme="majorHAnsi" w:cstheme="majorHAnsi"/>
          <w:b/>
          <w:bCs/>
          <w:color w:val="000000"/>
          <w:sz w:val="22"/>
          <w:szCs w:val="22"/>
          <w:lang w:eastAsia="ar-SA"/>
        </w:rPr>
        <w:t xml:space="preserve"> 125% więcej niż w analogicznym okresie 2021 roku.</w:t>
      </w:r>
      <w:r w:rsidR="00365E63">
        <w:rPr>
          <w:rFonts w:asciiTheme="majorHAnsi" w:eastAsia="Times New Roman" w:hAnsiTheme="majorHAnsi" w:cstheme="majorHAnsi"/>
          <w:b/>
          <w:bCs/>
          <w:color w:val="000000"/>
          <w:sz w:val="22"/>
          <w:szCs w:val="22"/>
          <w:lang w:eastAsia="ar-SA"/>
        </w:rPr>
        <w:t xml:space="preserve"> </w:t>
      </w:r>
      <w:r w:rsidR="00365E63" w:rsidRPr="00A27554">
        <w:rPr>
          <w:rFonts w:asciiTheme="majorHAnsi" w:eastAsia="Times New Roman" w:hAnsiTheme="majorHAnsi" w:cstheme="majorHAnsi"/>
          <w:b/>
          <w:bCs/>
          <w:color w:val="000000"/>
          <w:sz w:val="22"/>
          <w:szCs w:val="22"/>
          <w:lang w:eastAsia="ar-SA"/>
        </w:rPr>
        <w:t xml:space="preserve">Marża brutto ze sprzedaży w Q1 2022 roku wyniosła 32,7%, a marża netto zaś </w:t>
      </w:r>
      <w:r w:rsidR="00A27554" w:rsidRPr="00A27554">
        <w:rPr>
          <w:rFonts w:asciiTheme="majorHAnsi" w:eastAsia="Times New Roman" w:hAnsiTheme="majorHAnsi" w:cstheme="majorHAnsi"/>
          <w:b/>
          <w:bCs/>
          <w:color w:val="000000"/>
          <w:sz w:val="22"/>
          <w:szCs w:val="22"/>
          <w:lang w:eastAsia="ar-SA"/>
        </w:rPr>
        <w:t>26,8</w:t>
      </w:r>
      <w:r w:rsidR="00365E63" w:rsidRPr="00A27554">
        <w:rPr>
          <w:rFonts w:asciiTheme="majorHAnsi" w:eastAsia="Times New Roman" w:hAnsiTheme="majorHAnsi" w:cstheme="majorHAnsi"/>
          <w:b/>
          <w:bCs/>
          <w:color w:val="000000"/>
          <w:sz w:val="22"/>
          <w:szCs w:val="22"/>
          <w:lang w:eastAsia="ar-SA"/>
        </w:rPr>
        <w:t>%.</w:t>
      </w:r>
    </w:p>
    <w:p w14:paraId="1B07EF69" w14:textId="2D24B1D9" w:rsidR="00365E63" w:rsidRDefault="00365E63" w:rsidP="00365E63">
      <w:pPr>
        <w:suppressAutoHyphens/>
        <w:autoSpaceDE w:val="0"/>
        <w:spacing w:before="240" w:after="120" w:line="240" w:lineRule="auto"/>
        <w:jc w:val="both"/>
        <w:rPr>
          <w:rFonts w:asciiTheme="majorHAnsi" w:eastAsia="Times New Roman" w:hAnsiTheme="majorHAnsi" w:cstheme="majorHAnsi"/>
          <w:b/>
          <w:bCs/>
          <w:color w:val="000000"/>
          <w:sz w:val="22"/>
          <w:szCs w:val="22"/>
          <w:lang w:eastAsia="ar-SA"/>
        </w:rPr>
      </w:pPr>
      <w:r w:rsidRPr="00365E63">
        <w:rPr>
          <w:rFonts w:asciiTheme="majorHAnsi" w:eastAsia="Times New Roman" w:hAnsiTheme="majorHAnsi" w:cstheme="majorHAnsi"/>
          <w:b/>
          <w:bCs/>
          <w:color w:val="000000"/>
          <w:sz w:val="22"/>
          <w:szCs w:val="22"/>
          <w:lang w:eastAsia="ar-SA"/>
        </w:rPr>
        <w:t xml:space="preserve">W okresie czterech miesięcy 2022r. Grupa zawarła łącznie 968 umów deweloperskich i przedwstępnych. </w:t>
      </w:r>
      <w:r w:rsidRPr="000E7A42">
        <w:rPr>
          <w:rFonts w:asciiTheme="majorHAnsi" w:eastAsia="Times New Roman" w:hAnsiTheme="majorHAnsi" w:cstheme="majorHAnsi"/>
          <w:b/>
          <w:bCs/>
          <w:color w:val="000000"/>
          <w:sz w:val="22"/>
          <w:szCs w:val="22"/>
          <w:lang w:eastAsia="ar-SA"/>
        </w:rPr>
        <w:t xml:space="preserve">Tegoroczny potencjał sprzedaży (umowy deweloperskie i przedwstępne) Grupa </w:t>
      </w:r>
      <w:r>
        <w:rPr>
          <w:rFonts w:asciiTheme="majorHAnsi" w:eastAsia="Times New Roman" w:hAnsiTheme="majorHAnsi" w:cstheme="majorHAnsi"/>
          <w:b/>
          <w:bCs/>
          <w:color w:val="000000"/>
          <w:sz w:val="22"/>
          <w:szCs w:val="22"/>
          <w:lang w:eastAsia="ar-SA"/>
        </w:rPr>
        <w:t>obecnie</w:t>
      </w:r>
      <w:r w:rsidRPr="000E7A42">
        <w:rPr>
          <w:rFonts w:asciiTheme="majorHAnsi" w:eastAsia="Times New Roman" w:hAnsiTheme="majorHAnsi" w:cstheme="majorHAnsi"/>
          <w:b/>
          <w:bCs/>
          <w:color w:val="000000"/>
          <w:sz w:val="22"/>
          <w:szCs w:val="22"/>
          <w:lang w:eastAsia="ar-SA"/>
        </w:rPr>
        <w:t xml:space="preserve"> szacuje na 3 000 - 3 500 lokali. Potencjał przekazań natomiast na ok</w:t>
      </w:r>
      <w:r>
        <w:rPr>
          <w:rFonts w:asciiTheme="majorHAnsi" w:eastAsia="Times New Roman" w:hAnsiTheme="majorHAnsi" w:cstheme="majorHAnsi"/>
          <w:b/>
          <w:bCs/>
          <w:color w:val="000000"/>
          <w:sz w:val="22"/>
          <w:szCs w:val="22"/>
          <w:lang w:eastAsia="ar-SA"/>
        </w:rPr>
        <w:t>.</w:t>
      </w:r>
      <w:r w:rsidRPr="000E7A42">
        <w:rPr>
          <w:rFonts w:asciiTheme="majorHAnsi" w:eastAsia="Times New Roman" w:hAnsiTheme="majorHAnsi" w:cstheme="majorHAnsi"/>
          <w:b/>
          <w:bCs/>
          <w:color w:val="000000"/>
          <w:sz w:val="22"/>
          <w:szCs w:val="22"/>
          <w:lang w:eastAsia="ar-SA"/>
        </w:rPr>
        <w:t xml:space="preserve"> 3 500 lokali.</w:t>
      </w:r>
    </w:p>
    <w:p w14:paraId="275F2528" w14:textId="7B87E70A" w:rsidR="00442CD1" w:rsidRDefault="00442CD1" w:rsidP="00442CD1">
      <w:pPr>
        <w:suppressAutoHyphens/>
        <w:autoSpaceDE w:val="0"/>
        <w:spacing w:before="240" w:after="120" w:line="240" w:lineRule="auto"/>
        <w:jc w:val="both"/>
        <w:rPr>
          <w:rFonts w:asciiTheme="majorHAnsi" w:eastAsia="Times New Roman" w:hAnsiTheme="majorHAnsi" w:cstheme="majorHAnsi"/>
          <w:b/>
          <w:bCs/>
          <w:color w:val="000000"/>
          <w:sz w:val="22"/>
          <w:szCs w:val="22"/>
          <w:lang w:eastAsia="ar-SA"/>
        </w:rPr>
      </w:pPr>
      <w:r w:rsidRPr="00B26C09">
        <w:rPr>
          <w:rFonts w:asciiTheme="majorHAnsi" w:eastAsia="Times New Roman" w:hAnsiTheme="majorHAnsi" w:cstheme="majorHAnsi"/>
          <w:b/>
          <w:bCs/>
          <w:color w:val="000000"/>
          <w:sz w:val="22"/>
          <w:szCs w:val="22"/>
          <w:lang w:eastAsia="ar-SA"/>
        </w:rPr>
        <w:t>Rada Nadzorcza ATAL S.A. zarekomendowała Walnemu Zgromadzeniu Akcjonariuszy, które zostało zwołane na dzień 14 czerwca 2022 r., wypłatę dywidendy w wysokości  6,00  zł na jedną akcję. Daje to łączną kwotę w wysokości ponad 232 mln zł.</w:t>
      </w:r>
    </w:p>
    <w:p w14:paraId="084F6D43" w14:textId="05206C78" w:rsidR="00A27554" w:rsidRDefault="00A0145E" w:rsidP="00A27554">
      <w:pPr>
        <w:pStyle w:val="Bezodstpw"/>
        <w:jc w:val="both"/>
        <w:rPr>
          <w:rFonts w:asciiTheme="majorHAnsi" w:eastAsia="Times New Roman" w:hAnsiTheme="majorHAnsi" w:cstheme="majorHAnsi"/>
          <w:bCs/>
          <w:i/>
          <w:iCs/>
          <w:color w:val="000000"/>
          <w:sz w:val="22"/>
          <w:szCs w:val="22"/>
          <w:lang w:eastAsia="ar-SA"/>
        </w:rPr>
      </w:pPr>
      <w:r>
        <w:rPr>
          <w:noProof/>
        </w:rPr>
        <mc:AlternateContent>
          <mc:Choice Requires="wpg">
            <w:drawing>
              <wp:anchor distT="0" distB="0" distL="114300" distR="114300" simplePos="0" relativeHeight="251667456" behindDoc="0" locked="0" layoutInCell="1" allowOverlap="1" wp14:anchorId="5DC1D344" wp14:editId="631FDB4A">
                <wp:simplePos x="0" y="0"/>
                <wp:positionH relativeFrom="margin">
                  <wp:posOffset>12700</wp:posOffset>
                </wp:positionH>
                <wp:positionV relativeFrom="paragraph">
                  <wp:posOffset>119380</wp:posOffset>
                </wp:positionV>
                <wp:extent cx="461645" cy="295910"/>
                <wp:effectExtent l="0" t="0" r="0" b="8890"/>
                <wp:wrapNone/>
                <wp:docPr id="1" name="Grupa 36"/>
                <wp:cNvGraphicFramePr/>
                <a:graphic xmlns:a="http://schemas.openxmlformats.org/drawingml/2006/main">
                  <a:graphicData uri="http://schemas.microsoft.com/office/word/2010/wordprocessingGroup">
                    <wpg:wgp>
                      <wpg:cNvGrpSpPr/>
                      <wpg:grpSpPr>
                        <a:xfrm>
                          <a:off x="0" y="0"/>
                          <a:ext cx="461645" cy="295910"/>
                          <a:chOff x="0" y="0"/>
                          <a:chExt cx="461645" cy="295910"/>
                        </a:xfrm>
                      </wpg:grpSpPr>
                      <wps:wsp>
                        <wps:cNvPr id="2" name="Strzałka: pagon 2"/>
                        <wps:cNvSpPr/>
                        <wps:spPr>
                          <a:xfrm>
                            <a:off x="0" y="0"/>
                            <a:ext cx="271145" cy="286385"/>
                          </a:xfrm>
                          <a:prstGeom prst="chevron">
                            <a:avLst/>
                          </a:prstGeom>
                          <a:solidFill>
                            <a:srgbClr val="ED202F"/>
                          </a:solidFill>
                          <a:ln w="12700" cap="flat" cmpd="sng" algn="ctr">
                            <a:noFill/>
                            <a:prstDash val="solid"/>
                            <a:miter lim="800000"/>
                          </a:ln>
                          <a:effectLst/>
                        </wps:spPr>
                        <wps:bodyPr rtlCol="0" anchor="ctr"/>
                      </wps:wsp>
                      <wps:wsp>
                        <wps:cNvPr id="4" name="Strzałka: pagon 4"/>
                        <wps:cNvSpPr/>
                        <wps:spPr>
                          <a:xfrm>
                            <a:off x="190500" y="9525"/>
                            <a:ext cx="271145" cy="286385"/>
                          </a:xfrm>
                          <a:prstGeom prst="chevron">
                            <a:avLst/>
                          </a:prstGeom>
                          <a:solidFill>
                            <a:srgbClr val="ED202F"/>
                          </a:solidFill>
                          <a:ln w="12700" cap="flat" cmpd="sng" algn="ctr">
                            <a:noFill/>
                            <a:prstDash val="solid"/>
                            <a:miter lim="800000"/>
                          </a:ln>
                          <a:effectLst/>
                        </wps:spPr>
                        <wps:bodyPr rtlCol="0" anchor="ctr"/>
                      </wps:wsp>
                    </wpg:wgp>
                  </a:graphicData>
                </a:graphic>
              </wp:anchor>
            </w:drawing>
          </mc:Choice>
          <mc:Fallback>
            <w:pict>
              <v:group w14:anchorId="4229C49A" id="Grupa 36" o:spid="_x0000_s1026" style="position:absolute;margin-left:1pt;margin-top:9.4pt;width:36.35pt;height:23.3pt;z-index:251667456;mso-position-horizontal-relative:margin" coordsize="46164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trzałka: pagon 2" o:spid="_x0000_s1027" type="#_x0000_t55" style="position:absolute;width:271145;height:28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" adj="10800" fillcolor="#ed202f" stroked="f" strokeweight="1pt"/>
                <v:shape id="Strzałka: pagon 4" o:spid="_x0000_s1028" type="#_x0000_t55" style="position:absolute;left:190500;top:9525;width:271145;height:28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" adj="10800" fillcolor="#ed202f" stroked="f" strokeweight="1pt"/>
                <w10:wrap anchorx="margin"/>
              </v:group>
            </w:pict>
          </mc:Fallback>
        </mc:AlternateContent>
      </w:r>
    </w:p>
    <w:p w14:paraId="6A1F66B3" w14:textId="1666E9B4" w:rsidR="00A27554" w:rsidRDefault="00A27554" w:rsidP="00A27554">
      <w:pPr>
        <w:spacing w:line="240" w:lineRule="auto"/>
        <w:jc w:val="both"/>
        <w:rPr>
          <w:rFonts w:asciiTheme="majorHAnsi" w:eastAsia="Times New Roman" w:hAnsiTheme="majorHAnsi" w:cstheme="majorHAnsi"/>
          <w:i/>
          <w:iCs/>
          <w:color w:val="000000"/>
          <w:sz w:val="22"/>
          <w:szCs w:val="22"/>
          <w:lang w:eastAsia="ar-SA"/>
        </w:rPr>
      </w:pPr>
    </w:p>
    <w:p w14:paraId="1698AB10" w14:textId="58CE4961" w:rsidR="00A27554" w:rsidRPr="00A27554" w:rsidRDefault="00A27554" w:rsidP="00A27554">
      <w:pPr>
        <w:spacing w:line="240" w:lineRule="auto"/>
        <w:jc w:val="both"/>
        <w:rPr>
          <w:rFonts w:asciiTheme="majorHAnsi" w:eastAsia="Times New Roman" w:hAnsiTheme="majorHAnsi" w:cstheme="majorHAnsi"/>
          <w:i/>
          <w:iCs/>
          <w:color w:val="000000"/>
          <w:sz w:val="22"/>
          <w:szCs w:val="22"/>
          <w:lang w:eastAsia="ar-SA"/>
        </w:rPr>
      </w:pPr>
      <w:r w:rsidRPr="00A27554">
        <w:rPr>
          <w:rFonts w:asciiTheme="majorHAnsi" w:eastAsia="Times New Roman" w:hAnsiTheme="majorHAnsi" w:cstheme="majorHAnsi"/>
          <w:i/>
          <w:iCs/>
          <w:color w:val="000000"/>
          <w:sz w:val="22"/>
          <w:szCs w:val="22"/>
          <w:lang w:eastAsia="ar-SA"/>
        </w:rPr>
        <w:t>W tym roku szacujemy, że kontraktacja wyniesie ok. 3 – 3,5 tys. lokali. Tegoroczne, niższe niż przed rokiem, plany</w:t>
      </w:r>
      <w:r w:rsidR="006413F9" w:rsidRPr="006413F9">
        <w:rPr>
          <w:rFonts w:asciiTheme="majorHAnsi" w:eastAsia="Times New Roman" w:hAnsiTheme="majorHAnsi" w:cstheme="majorHAnsi"/>
          <w:i/>
          <w:iCs/>
          <w:color w:val="000000"/>
          <w:sz w:val="22"/>
          <w:szCs w:val="22"/>
          <w:lang w:eastAsia="ar-SA"/>
        </w:rPr>
        <w:t xml:space="preserve"> </w:t>
      </w:r>
      <w:r w:rsidR="006413F9" w:rsidRPr="00B26C09">
        <w:rPr>
          <w:rFonts w:asciiTheme="majorHAnsi" w:eastAsia="Times New Roman" w:hAnsiTheme="majorHAnsi" w:cstheme="majorHAnsi"/>
          <w:i/>
          <w:iCs/>
          <w:color w:val="000000"/>
          <w:sz w:val="22"/>
          <w:szCs w:val="22"/>
          <w:lang w:eastAsia="ar-SA"/>
        </w:rPr>
        <w:t>dostosowane są do bieżących realiów</w:t>
      </w:r>
      <w:r w:rsidRPr="00A27554">
        <w:rPr>
          <w:rFonts w:asciiTheme="majorHAnsi" w:eastAsia="Times New Roman" w:hAnsiTheme="majorHAnsi" w:cstheme="majorHAnsi"/>
          <w:i/>
          <w:iCs/>
          <w:color w:val="000000"/>
          <w:sz w:val="22"/>
          <w:szCs w:val="22"/>
          <w:lang w:eastAsia="ar-SA"/>
        </w:rPr>
        <w:t xml:space="preserve">. W obecnej sytuacji szacujemy osiągnięcie ok. 75% tego, na co liczylibyśmy w normalnych okolicznościach. W tej kalkulacji uwzględniamy spowolnienie decyzji po stronie kupujących spowodowane niepewnością. </w:t>
      </w:r>
    </w:p>
    <w:p w14:paraId="79E73E0E" w14:textId="01627C0F" w:rsidR="00A27554" w:rsidRPr="00A27554" w:rsidRDefault="00A27554" w:rsidP="00A27554">
      <w:pPr>
        <w:spacing w:line="240" w:lineRule="auto"/>
        <w:jc w:val="both"/>
        <w:rPr>
          <w:rFonts w:asciiTheme="majorHAnsi" w:eastAsia="Times New Roman" w:hAnsiTheme="majorHAnsi" w:cstheme="majorHAnsi"/>
          <w:i/>
          <w:iCs/>
          <w:color w:val="000000"/>
          <w:sz w:val="22"/>
          <w:szCs w:val="22"/>
          <w:lang w:eastAsia="ar-SA"/>
        </w:rPr>
      </w:pPr>
      <w:r w:rsidRPr="00A27554">
        <w:rPr>
          <w:rFonts w:asciiTheme="majorHAnsi" w:eastAsia="Times New Roman" w:hAnsiTheme="majorHAnsi" w:cstheme="majorHAnsi"/>
          <w:i/>
          <w:iCs/>
          <w:color w:val="000000"/>
          <w:sz w:val="22"/>
          <w:szCs w:val="22"/>
          <w:lang w:eastAsia="ar-SA"/>
        </w:rPr>
        <w:t>Wojna na Ukrainie oddziałuje na deweloperów,</w:t>
      </w:r>
      <w:r w:rsidR="006413F9">
        <w:rPr>
          <w:rFonts w:asciiTheme="majorHAnsi" w:eastAsia="Times New Roman" w:hAnsiTheme="majorHAnsi" w:cstheme="majorHAnsi"/>
          <w:i/>
          <w:iCs/>
          <w:color w:val="000000"/>
          <w:sz w:val="22"/>
          <w:szCs w:val="22"/>
          <w:lang w:eastAsia="ar-SA"/>
        </w:rPr>
        <w:t xml:space="preserve"> a</w:t>
      </w:r>
      <w:r w:rsidRPr="00A27554">
        <w:rPr>
          <w:rFonts w:asciiTheme="majorHAnsi" w:eastAsia="Times New Roman" w:hAnsiTheme="majorHAnsi" w:cstheme="majorHAnsi"/>
          <w:i/>
          <w:iCs/>
          <w:color w:val="000000"/>
          <w:sz w:val="22"/>
          <w:szCs w:val="22"/>
          <w:lang w:eastAsia="ar-SA"/>
        </w:rPr>
        <w:t xml:space="preserve"> w przypadku ATAL wpływa na wydłużenie procesu decyzyjnego nabywców. Mamy tu analogiczną sytuację do początk</w:t>
      </w:r>
      <w:r w:rsidR="00A0145E">
        <w:rPr>
          <w:rFonts w:asciiTheme="majorHAnsi" w:eastAsia="Times New Roman" w:hAnsiTheme="majorHAnsi" w:cstheme="majorHAnsi"/>
          <w:i/>
          <w:iCs/>
          <w:color w:val="000000"/>
          <w:sz w:val="22"/>
          <w:szCs w:val="22"/>
          <w:lang w:eastAsia="ar-SA"/>
        </w:rPr>
        <w:t>u</w:t>
      </w:r>
      <w:r w:rsidRPr="00A27554">
        <w:rPr>
          <w:rFonts w:asciiTheme="majorHAnsi" w:eastAsia="Times New Roman" w:hAnsiTheme="majorHAnsi" w:cstheme="majorHAnsi"/>
          <w:i/>
          <w:iCs/>
          <w:color w:val="000000"/>
          <w:sz w:val="22"/>
          <w:szCs w:val="22"/>
          <w:lang w:eastAsia="ar-SA"/>
        </w:rPr>
        <w:t xml:space="preserve"> pandemii </w:t>
      </w:r>
      <w:proofErr w:type="spellStart"/>
      <w:r w:rsidRPr="00A27554">
        <w:rPr>
          <w:rFonts w:asciiTheme="majorHAnsi" w:eastAsia="Times New Roman" w:hAnsiTheme="majorHAnsi" w:cstheme="majorHAnsi"/>
          <w:i/>
          <w:iCs/>
          <w:color w:val="000000"/>
          <w:sz w:val="22"/>
          <w:szCs w:val="22"/>
          <w:lang w:eastAsia="ar-SA"/>
        </w:rPr>
        <w:t>koronawirusa</w:t>
      </w:r>
      <w:proofErr w:type="spellEnd"/>
      <w:r w:rsidRPr="00A27554">
        <w:rPr>
          <w:rFonts w:asciiTheme="majorHAnsi" w:eastAsia="Times New Roman" w:hAnsiTheme="majorHAnsi" w:cstheme="majorHAnsi"/>
          <w:i/>
          <w:iCs/>
          <w:color w:val="000000"/>
          <w:sz w:val="22"/>
          <w:szCs w:val="22"/>
          <w:lang w:eastAsia="ar-SA"/>
        </w:rPr>
        <w:t xml:space="preserve"> w 2020 roku. </w:t>
      </w:r>
      <w:r w:rsidR="00A0145E">
        <w:rPr>
          <w:rFonts w:asciiTheme="majorHAnsi" w:eastAsia="Times New Roman" w:hAnsiTheme="majorHAnsi" w:cstheme="majorHAnsi"/>
          <w:i/>
          <w:iCs/>
          <w:color w:val="000000"/>
          <w:sz w:val="22"/>
          <w:szCs w:val="22"/>
          <w:lang w:eastAsia="ar-SA"/>
        </w:rPr>
        <w:t>Należy podkreślić, że k</w:t>
      </w:r>
      <w:r>
        <w:rPr>
          <w:rFonts w:asciiTheme="majorHAnsi" w:eastAsia="Times New Roman" w:hAnsiTheme="majorHAnsi" w:cstheme="majorHAnsi"/>
          <w:i/>
          <w:iCs/>
          <w:color w:val="000000"/>
          <w:sz w:val="22"/>
          <w:szCs w:val="22"/>
          <w:lang w:eastAsia="ar-SA"/>
        </w:rPr>
        <w:t>onflikt zbrojny</w:t>
      </w:r>
      <w:r w:rsidRPr="00A27554">
        <w:rPr>
          <w:rFonts w:asciiTheme="majorHAnsi" w:eastAsia="Times New Roman" w:hAnsiTheme="majorHAnsi" w:cstheme="majorHAnsi"/>
          <w:i/>
          <w:iCs/>
          <w:color w:val="000000"/>
          <w:sz w:val="22"/>
          <w:szCs w:val="22"/>
          <w:lang w:eastAsia="ar-SA"/>
        </w:rPr>
        <w:t xml:space="preserve"> na Ukrainie nie wprowadza</w:t>
      </w:r>
      <w:r>
        <w:rPr>
          <w:rFonts w:asciiTheme="majorHAnsi" w:eastAsia="Times New Roman" w:hAnsiTheme="majorHAnsi" w:cstheme="majorHAnsi"/>
          <w:i/>
          <w:iCs/>
          <w:color w:val="000000"/>
          <w:sz w:val="22"/>
          <w:szCs w:val="22"/>
          <w:lang w:eastAsia="ar-SA"/>
        </w:rPr>
        <w:t xml:space="preserve"> </w:t>
      </w:r>
      <w:r w:rsidRPr="00A27554">
        <w:rPr>
          <w:rFonts w:asciiTheme="majorHAnsi" w:eastAsia="Times New Roman" w:hAnsiTheme="majorHAnsi" w:cstheme="majorHAnsi"/>
          <w:i/>
          <w:iCs/>
          <w:color w:val="000000"/>
          <w:sz w:val="22"/>
          <w:szCs w:val="22"/>
          <w:lang w:eastAsia="ar-SA"/>
        </w:rPr>
        <w:t xml:space="preserve">zmian strukturalnych na polskim rynku deweloperskim. Nadal brakuje w Polsce mieszkań, a Polacy chcą poprawiać swoje warunki bytowe. Wojna, inflacja i stopy procentowe mogą przejściowo ustabilizować rynek, który znajdował się w bardzo aktywnej fazie wzrostu. Co więcej, wzrost liczby ludności Polski po przyjęciu gości z Ukrainy, długoterminowo może okazać się stymulantem, ponieważ część </w:t>
      </w:r>
      <w:r w:rsidR="00B26C09">
        <w:rPr>
          <w:rFonts w:asciiTheme="majorHAnsi" w:eastAsia="Times New Roman" w:hAnsiTheme="majorHAnsi" w:cstheme="majorHAnsi"/>
          <w:i/>
          <w:iCs/>
          <w:color w:val="000000"/>
          <w:sz w:val="22"/>
          <w:szCs w:val="22"/>
          <w:lang w:eastAsia="ar-SA"/>
        </w:rPr>
        <w:t>z nich</w:t>
      </w:r>
      <w:r w:rsidR="006413F9">
        <w:rPr>
          <w:rFonts w:asciiTheme="majorHAnsi" w:eastAsia="Times New Roman" w:hAnsiTheme="majorHAnsi" w:cstheme="majorHAnsi"/>
          <w:i/>
          <w:iCs/>
          <w:color w:val="000000"/>
          <w:sz w:val="22"/>
          <w:szCs w:val="22"/>
          <w:lang w:eastAsia="ar-SA"/>
        </w:rPr>
        <w:t xml:space="preserve"> </w:t>
      </w:r>
      <w:r w:rsidRPr="00A27554">
        <w:rPr>
          <w:rFonts w:asciiTheme="majorHAnsi" w:eastAsia="Times New Roman" w:hAnsiTheme="majorHAnsi" w:cstheme="majorHAnsi"/>
          <w:i/>
          <w:iCs/>
          <w:color w:val="000000"/>
          <w:sz w:val="22"/>
          <w:szCs w:val="22"/>
          <w:lang w:eastAsia="ar-SA"/>
        </w:rPr>
        <w:t>postanowi zostać na stałe w Polsce i będzie szukać w związku z tym nieruchomości. Jak pokazują badania większość osób osiedliła się w największych ośrodkach miejskich, które stanowią najważniejsze rynki dla deweloperów.</w:t>
      </w:r>
    </w:p>
    <w:p w14:paraId="37449699" w14:textId="60C18BCE" w:rsidR="00A27554" w:rsidRPr="00A27554" w:rsidRDefault="00A27554" w:rsidP="00A27554">
      <w:pPr>
        <w:spacing w:line="240" w:lineRule="auto"/>
        <w:jc w:val="both"/>
        <w:rPr>
          <w:rFonts w:asciiTheme="majorHAnsi" w:eastAsia="Times New Roman" w:hAnsiTheme="majorHAnsi" w:cstheme="majorHAnsi"/>
          <w:i/>
          <w:iCs/>
          <w:color w:val="000000"/>
          <w:sz w:val="22"/>
          <w:szCs w:val="22"/>
          <w:lang w:eastAsia="ar-SA"/>
        </w:rPr>
      </w:pPr>
      <w:r>
        <w:rPr>
          <w:rFonts w:asciiTheme="majorHAnsi" w:eastAsia="Times New Roman" w:hAnsiTheme="majorHAnsi" w:cstheme="majorHAnsi"/>
          <w:i/>
          <w:iCs/>
          <w:color w:val="000000"/>
          <w:sz w:val="22"/>
          <w:szCs w:val="22"/>
          <w:lang w:eastAsia="ar-SA"/>
        </w:rPr>
        <w:t>Zdecydowana</w:t>
      </w:r>
      <w:r w:rsidRPr="00A27554">
        <w:rPr>
          <w:rFonts w:asciiTheme="majorHAnsi" w:eastAsia="Times New Roman" w:hAnsiTheme="majorHAnsi" w:cstheme="majorHAnsi"/>
          <w:i/>
          <w:iCs/>
          <w:color w:val="000000"/>
          <w:sz w:val="22"/>
          <w:szCs w:val="22"/>
          <w:lang w:eastAsia="ar-SA"/>
        </w:rPr>
        <w:t xml:space="preserve"> większość klientów ATAL, to osoby chcące zaspokoić własne cele mieszkaniowe. Rosnące stopy procentowe są dla nich wyzwaniem, jednak nie zmieniają definitywnie ich planów życiowych. Udział zakupów inwestycyjnych nigdy nie był za to dominujący w naszym przypadku. Warto jednak wskazać, że funkcjonujemy w otoczeniu makroekonomicznym z dwucyfrową inflacją. A wzrost wartości nieruchomości jest wyższy niż oprocentowanie lokat.</w:t>
      </w:r>
    </w:p>
    <w:p w14:paraId="7A12A0AA" w14:textId="438EF712" w:rsidR="00A27554" w:rsidRDefault="00A27554" w:rsidP="00A27554">
      <w:pPr>
        <w:pStyle w:val="Bezodstpw"/>
        <w:jc w:val="right"/>
        <w:rPr>
          <w:rFonts w:asciiTheme="majorHAnsi" w:eastAsia="Times New Roman" w:hAnsiTheme="majorHAnsi" w:cstheme="majorHAnsi"/>
          <w:i/>
          <w:iCs/>
          <w:lang w:eastAsia="ar-SA"/>
        </w:rPr>
      </w:pPr>
      <w:r>
        <w:rPr>
          <w:rFonts w:asciiTheme="majorHAnsi" w:eastAsia="Times New Roman" w:hAnsiTheme="majorHAnsi" w:cstheme="majorHAnsi"/>
          <w:b/>
          <w:bCs/>
          <w:i/>
          <w:iCs/>
          <w:lang w:eastAsia="ar-SA"/>
        </w:rPr>
        <w:t>– mówi</w:t>
      </w:r>
      <w:r>
        <w:rPr>
          <w:rFonts w:asciiTheme="majorHAnsi" w:eastAsia="Times New Roman" w:hAnsiTheme="majorHAnsi" w:cstheme="majorHAnsi"/>
          <w:i/>
          <w:iCs/>
          <w:lang w:eastAsia="ar-SA"/>
        </w:rPr>
        <w:t xml:space="preserve"> </w:t>
      </w:r>
      <w:r>
        <w:rPr>
          <w:rFonts w:asciiTheme="majorHAnsi" w:eastAsia="Times New Roman" w:hAnsiTheme="majorHAnsi" w:cstheme="majorHAnsi"/>
          <w:b/>
          <w:bCs/>
          <w:i/>
          <w:iCs/>
          <w:lang w:eastAsia="ar-SA"/>
        </w:rPr>
        <w:t>Zbigniew Juroszek, prezes zarządu ATAL SA.</w:t>
      </w:r>
      <w:r>
        <w:rPr>
          <w:rFonts w:asciiTheme="majorHAnsi" w:eastAsia="Times New Roman" w:hAnsiTheme="majorHAnsi" w:cstheme="majorHAnsi"/>
          <w:i/>
          <w:iCs/>
          <w:lang w:eastAsia="ar-SA"/>
        </w:rPr>
        <w:t xml:space="preserve">   </w:t>
      </w:r>
    </w:p>
    <w:p w14:paraId="37AAA08E" w14:textId="5EA93E76" w:rsidR="00A27554" w:rsidRPr="000F7104" w:rsidRDefault="00B26C09" w:rsidP="00A27554">
      <w:pPr>
        <w:jc w:val="both"/>
        <w:rPr>
          <w:rFonts w:asciiTheme="majorHAnsi" w:eastAsia="Times New Roman" w:hAnsiTheme="majorHAnsi" w:cstheme="majorHAnsi"/>
          <w:b/>
          <w:bCs/>
          <w:color w:val="000000"/>
          <w:sz w:val="22"/>
          <w:szCs w:val="22"/>
          <w:lang w:eastAsia="ar-SA"/>
        </w:rPr>
      </w:pPr>
      <w:r w:rsidRPr="00D1422C">
        <w:rPr>
          <w:rFonts w:asciiTheme="majorHAnsi" w:eastAsia="Times New Roman" w:hAnsiTheme="majorHAnsi" w:cstheme="majorHAnsi"/>
          <w:i/>
          <w:iCs/>
          <w:noProof/>
          <w:color w:val="000000"/>
          <w:sz w:val="22"/>
          <w:szCs w:val="22"/>
          <w:lang w:eastAsia="ar-SA"/>
        </w:rPr>
        <mc:AlternateContent>
          <mc:Choice Requires="wpg">
            <w:drawing>
              <wp:anchor distT="0" distB="0" distL="114300" distR="114300" simplePos="0" relativeHeight="251665408" behindDoc="0" locked="0" layoutInCell="1" allowOverlap="1" wp14:anchorId="13335346" wp14:editId="35DCD8C0">
                <wp:simplePos x="0" y="0"/>
                <wp:positionH relativeFrom="margin">
                  <wp:posOffset>5273675</wp:posOffset>
                </wp:positionH>
                <wp:positionV relativeFrom="paragraph">
                  <wp:posOffset>45720</wp:posOffset>
                </wp:positionV>
                <wp:extent cx="461645" cy="295910"/>
                <wp:effectExtent l="0" t="0" r="0" b="8890"/>
                <wp:wrapThrough wrapText="bothSides">
                  <wp:wrapPolygon edited="0">
                    <wp:start x="3565" y="0"/>
                    <wp:lineTo x="0" y="6953"/>
                    <wp:lineTo x="0" y="20858"/>
                    <wp:lineTo x="12479" y="20858"/>
                    <wp:lineTo x="20501" y="20858"/>
                    <wp:lineTo x="20501" y="0"/>
                    <wp:lineTo x="13370" y="0"/>
                    <wp:lineTo x="3565" y="0"/>
                  </wp:wrapPolygon>
                </wp:wrapThrough>
                <wp:docPr id="16" name="Grupa 16"/>
                <wp:cNvGraphicFramePr/>
                <a:graphic xmlns:a="http://schemas.openxmlformats.org/drawingml/2006/main">
                  <a:graphicData uri="http://schemas.microsoft.com/office/word/2010/wordprocessingGroup">
                    <wpg:wgp>
                      <wpg:cNvGrpSpPr/>
                      <wpg:grpSpPr>
                        <a:xfrm>
                          <a:off x="0" y="0"/>
                          <a:ext cx="461645" cy="295910"/>
                          <a:chOff x="0" y="0"/>
                          <a:chExt cx="461645" cy="295910"/>
                        </a:xfrm>
                      </wpg:grpSpPr>
                      <wps:wsp>
                        <wps:cNvPr id="14" name="Strzałka: pagon 14"/>
                        <wps:cNvSpPr/>
                        <wps:spPr>
                          <a:xfrm rot="10800000">
                            <a:off x="0" y="0"/>
                            <a:ext cx="271145" cy="286385"/>
                          </a:xfrm>
                          <a:prstGeom prst="chevron">
                            <a:avLst/>
                          </a:prstGeom>
                          <a:solidFill>
                            <a:srgbClr val="ED202F"/>
                          </a:solidFill>
                          <a:ln w="12700" cap="flat" cmpd="sng" algn="ctr">
                            <a:noFill/>
                            <a:prstDash val="solid"/>
                            <a:miter lim="800000"/>
                          </a:ln>
                          <a:effectLst/>
                        </wps:spPr>
                        <wps:bodyPr rtlCol="0" anchor="ctr"/>
                      </wps:wsp>
                      <wps:wsp>
                        <wps:cNvPr id="15" name="Strzałka: pagon 15"/>
                        <wps:cNvSpPr/>
                        <wps:spPr>
                          <a:xfrm rot="10800000">
                            <a:off x="190500" y="9525"/>
                            <a:ext cx="271145" cy="286385"/>
                          </a:xfrm>
                          <a:prstGeom prst="chevron">
                            <a:avLst/>
                          </a:prstGeom>
                          <a:solidFill>
                            <a:srgbClr val="ED202F"/>
                          </a:solidFill>
                          <a:ln w="12700" cap="flat" cmpd="sng" algn="ctr">
                            <a:noFill/>
                            <a:prstDash val="solid"/>
                            <a:miter lim="800000"/>
                          </a:ln>
                          <a:effectLst/>
                        </wps:spPr>
                        <wps:bodyPr rtlCol="0" anchor="ctr"/>
                      </wps:wsp>
                    </wpg:wgp>
                  </a:graphicData>
                </a:graphic>
                <wp14:sizeRelH relativeFrom="page">
                  <wp14:pctWidth>0</wp14:pctWidth>
                </wp14:sizeRelH>
                <wp14:sizeRelV relativeFrom="page">
                  <wp14:pctHeight>0</wp14:pctHeight>
                </wp14:sizeRelV>
              </wp:anchor>
            </w:drawing>
          </mc:Choice>
          <mc:Fallback>
            <w:pict>
              <v:group w14:anchorId="06598454" id="Grupa 16" o:spid="_x0000_s1026" style="position:absolute;margin-left:415.25pt;margin-top:3.6pt;width:36.35pt;height:23.3pt;z-index:251665408;mso-position-horizontal-relative:margin" coordsize="46164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">
                <v:shape id="Strzałka: pagon 14" o:spid="_x0000_s1027" type="#_x0000_t55" style="position:absolute;width:271145;height:28638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" adj="10800" fillcolor="#ed202f" stroked="f" strokeweight="1pt"/>
                <v:shape id="Strzałka: pagon 15" o:spid="_x0000_s1028" type="#_x0000_t55" style="position:absolute;left:190500;top:9525;width:271145;height:28638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" adj="10800" fillcolor="#ed202f" stroked="f" strokeweight="1pt"/>
                <w10:wrap type="through" anchorx="margin"/>
              </v:group>
            </w:pict>
          </mc:Fallback>
        </mc:AlternateContent>
      </w:r>
    </w:p>
    <w:p w14:paraId="033ACF1D" w14:textId="4399D775" w:rsidR="0007306F" w:rsidRPr="004D5B73" w:rsidRDefault="0007306F" w:rsidP="0007306F">
      <w:pPr>
        <w:spacing w:before="240" w:after="120" w:line="240" w:lineRule="auto"/>
        <w:jc w:val="both"/>
        <w:rPr>
          <w:rFonts w:asciiTheme="majorHAnsi" w:hAnsiTheme="majorHAnsi" w:cstheme="majorHAnsi"/>
          <w:sz w:val="22"/>
          <w:szCs w:val="22"/>
        </w:rPr>
      </w:pPr>
      <w:r w:rsidRPr="002239A2">
        <w:rPr>
          <w:rFonts w:asciiTheme="majorHAnsi" w:hAnsiTheme="majorHAnsi" w:cstheme="majorHAnsi"/>
          <w:sz w:val="22"/>
          <w:szCs w:val="22"/>
        </w:rPr>
        <w:lastRenderedPageBreak/>
        <w:t>ATAL jest spółką dywidendową. W 2016 roku została wypłacona dywidenda w wysokości 0,61 zł na akcję, co łącznie dało kwotę 23,</w:t>
      </w:r>
      <w:r>
        <w:rPr>
          <w:rFonts w:asciiTheme="majorHAnsi" w:hAnsiTheme="majorHAnsi" w:cstheme="majorHAnsi"/>
          <w:sz w:val="22"/>
          <w:szCs w:val="22"/>
        </w:rPr>
        <w:t>7</w:t>
      </w:r>
      <w:r w:rsidRPr="002239A2">
        <w:rPr>
          <w:rFonts w:asciiTheme="majorHAnsi" w:hAnsiTheme="majorHAnsi" w:cstheme="majorHAnsi"/>
          <w:sz w:val="22"/>
          <w:szCs w:val="22"/>
        </w:rPr>
        <w:t xml:space="preserve"> mln zł. Dywidenda wyniosła wówczas </w:t>
      </w:r>
      <w:r>
        <w:rPr>
          <w:rFonts w:asciiTheme="majorHAnsi" w:hAnsiTheme="majorHAnsi" w:cstheme="majorHAnsi"/>
          <w:sz w:val="22"/>
          <w:szCs w:val="22"/>
        </w:rPr>
        <w:t xml:space="preserve">ok. </w:t>
      </w:r>
      <w:r w:rsidR="003B489F" w:rsidRPr="00B43BA4">
        <w:rPr>
          <w:rFonts w:asciiTheme="majorHAnsi" w:hAnsiTheme="majorHAnsi" w:cstheme="majorHAnsi"/>
          <w:sz w:val="22"/>
          <w:szCs w:val="22"/>
        </w:rPr>
        <w:t>48%</w:t>
      </w:r>
      <w:r w:rsidRPr="002239A2">
        <w:rPr>
          <w:rFonts w:asciiTheme="majorHAnsi" w:hAnsiTheme="majorHAnsi" w:cstheme="majorHAnsi"/>
          <w:sz w:val="22"/>
          <w:szCs w:val="22"/>
        </w:rPr>
        <w:t xml:space="preserve"> zysku netto </w:t>
      </w:r>
      <w:r w:rsidRPr="00C27126">
        <w:rPr>
          <w:rFonts w:asciiTheme="majorHAnsi" w:hAnsiTheme="majorHAnsi" w:cstheme="majorHAnsi"/>
          <w:sz w:val="22"/>
          <w:szCs w:val="22"/>
        </w:rPr>
        <w:t>jednostki dominującej</w:t>
      </w:r>
      <w:r w:rsidRPr="002239A2">
        <w:rPr>
          <w:rFonts w:asciiTheme="majorHAnsi" w:hAnsiTheme="majorHAnsi" w:cstheme="majorHAnsi"/>
          <w:sz w:val="22"/>
          <w:szCs w:val="22"/>
        </w:rPr>
        <w:t xml:space="preserve"> z 2015 roku. W 2017 roku ATAL wypłacił akcjonariuszom 1,68 zł na akcję, czyli ok. 65 mln zł – co stanowiło </w:t>
      </w:r>
      <w:r>
        <w:rPr>
          <w:rFonts w:asciiTheme="majorHAnsi" w:hAnsiTheme="majorHAnsi" w:cstheme="majorHAnsi"/>
          <w:sz w:val="22"/>
          <w:szCs w:val="22"/>
        </w:rPr>
        <w:t>ok. 55</w:t>
      </w:r>
      <w:r w:rsidRPr="002239A2">
        <w:rPr>
          <w:rFonts w:asciiTheme="majorHAnsi" w:hAnsiTheme="majorHAnsi" w:cstheme="majorHAnsi"/>
          <w:sz w:val="22"/>
          <w:szCs w:val="22"/>
        </w:rPr>
        <w:t>% zysku netto</w:t>
      </w:r>
      <w:r>
        <w:rPr>
          <w:rFonts w:asciiTheme="majorHAnsi" w:hAnsiTheme="majorHAnsi" w:cstheme="majorHAnsi"/>
          <w:sz w:val="22"/>
          <w:szCs w:val="22"/>
        </w:rPr>
        <w:t xml:space="preserve"> </w:t>
      </w:r>
      <w:r w:rsidRPr="00C27126">
        <w:rPr>
          <w:rFonts w:asciiTheme="majorHAnsi" w:hAnsiTheme="majorHAnsi" w:cstheme="majorHAnsi"/>
          <w:sz w:val="22"/>
          <w:szCs w:val="22"/>
        </w:rPr>
        <w:t>jednostki dominującej</w:t>
      </w:r>
      <w:r w:rsidRPr="002239A2">
        <w:rPr>
          <w:rFonts w:asciiTheme="majorHAnsi" w:hAnsiTheme="majorHAnsi" w:cstheme="majorHAnsi"/>
          <w:sz w:val="22"/>
          <w:szCs w:val="22"/>
        </w:rPr>
        <w:t xml:space="preserve"> z 2016 roku. W 2018 roku spółka wypłaciła akcjonariuszom 137 mln zł (3,54 zł na akcję), czyli </w:t>
      </w:r>
      <w:r w:rsidR="003B489F" w:rsidRPr="00B43BA4">
        <w:rPr>
          <w:rFonts w:asciiTheme="majorHAnsi" w:hAnsiTheme="majorHAnsi" w:cstheme="majorHAnsi"/>
          <w:sz w:val="22"/>
          <w:szCs w:val="22"/>
        </w:rPr>
        <w:t>prawie  84%</w:t>
      </w:r>
      <w:r w:rsidR="003B489F">
        <w:rPr>
          <w:rFonts w:asciiTheme="majorHAnsi" w:hAnsiTheme="majorHAnsi" w:cstheme="majorHAnsi"/>
          <w:sz w:val="22"/>
          <w:szCs w:val="22"/>
        </w:rPr>
        <w:t xml:space="preserve"> </w:t>
      </w:r>
      <w:r w:rsidRPr="002239A2">
        <w:rPr>
          <w:rFonts w:asciiTheme="majorHAnsi" w:hAnsiTheme="majorHAnsi" w:cstheme="majorHAnsi"/>
          <w:sz w:val="22"/>
          <w:szCs w:val="22"/>
        </w:rPr>
        <w:t>zysku jednostki dominującej z 2017 roku.</w:t>
      </w:r>
      <w:r>
        <w:rPr>
          <w:rFonts w:asciiTheme="majorHAnsi" w:hAnsiTheme="majorHAnsi" w:cstheme="majorHAnsi"/>
          <w:sz w:val="22"/>
          <w:szCs w:val="22"/>
        </w:rPr>
        <w:t xml:space="preserve"> W 2019 roku spółka wypłaciła rekordową dywidendę w wysokości ok. 182 mln zł (4,70zł na akcję), co stanowiło 100% </w:t>
      </w:r>
      <w:r w:rsidRPr="002239A2">
        <w:rPr>
          <w:rFonts w:asciiTheme="majorHAnsi" w:hAnsiTheme="majorHAnsi" w:cstheme="majorHAnsi"/>
          <w:sz w:val="22"/>
          <w:szCs w:val="22"/>
        </w:rPr>
        <w:t>zysku jednostki dominującej z 201</w:t>
      </w:r>
      <w:r>
        <w:rPr>
          <w:rFonts w:asciiTheme="majorHAnsi" w:hAnsiTheme="majorHAnsi" w:cstheme="majorHAnsi"/>
          <w:sz w:val="22"/>
          <w:szCs w:val="22"/>
        </w:rPr>
        <w:t>8</w:t>
      </w:r>
      <w:r w:rsidRPr="002239A2">
        <w:rPr>
          <w:rFonts w:asciiTheme="majorHAnsi" w:hAnsiTheme="majorHAnsi" w:cstheme="majorHAnsi"/>
          <w:sz w:val="22"/>
          <w:szCs w:val="22"/>
        </w:rPr>
        <w:t xml:space="preserve"> roku</w:t>
      </w:r>
      <w:r>
        <w:rPr>
          <w:rFonts w:asciiTheme="majorHAnsi" w:hAnsiTheme="majorHAnsi" w:cstheme="majorHAnsi"/>
          <w:sz w:val="22"/>
          <w:szCs w:val="22"/>
        </w:rPr>
        <w:t xml:space="preserve">. W </w:t>
      </w:r>
      <w:r w:rsidR="009F1ED2">
        <w:rPr>
          <w:rFonts w:asciiTheme="majorHAnsi" w:hAnsiTheme="majorHAnsi" w:cstheme="majorHAnsi"/>
          <w:sz w:val="22"/>
          <w:szCs w:val="22"/>
        </w:rPr>
        <w:t>2020</w:t>
      </w:r>
      <w:r>
        <w:rPr>
          <w:rFonts w:asciiTheme="majorHAnsi" w:hAnsiTheme="majorHAnsi" w:cstheme="majorHAnsi"/>
          <w:sz w:val="22"/>
          <w:szCs w:val="22"/>
        </w:rPr>
        <w:t xml:space="preserve"> roku jednorazowo zmieniono politykę dywidendy ze względu na sytuację związaną z pandemią </w:t>
      </w:r>
      <w:proofErr w:type="spellStart"/>
      <w:r>
        <w:rPr>
          <w:rFonts w:asciiTheme="majorHAnsi" w:hAnsiTheme="majorHAnsi" w:cstheme="majorHAnsi"/>
          <w:sz w:val="22"/>
          <w:szCs w:val="22"/>
        </w:rPr>
        <w:t>koronawirusa</w:t>
      </w:r>
      <w:proofErr w:type="spellEnd"/>
      <w:r w:rsidR="009F1ED2">
        <w:rPr>
          <w:rFonts w:asciiTheme="majorHAnsi" w:hAnsiTheme="majorHAnsi" w:cstheme="majorHAnsi"/>
          <w:sz w:val="22"/>
          <w:szCs w:val="22"/>
        </w:rPr>
        <w:t>, zasilając kapitał zakładowy wypracowanym zyskiem</w:t>
      </w:r>
      <w:r>
        <w:rPr>
          <w:rFonts w:asciiTheme="majorHAnsi" w:hAnsiTheme="majorHAnsi" w:cstheme="majorHAnsi"/>
          <w:sz w:val="22"/>
          <w:szCs w:val="22"/>
        </w:rPr>
        <w:t>.</w:t>
      </w:r>
      <w:r w:rsidR="009F1ED2">
        <w:rPr>
          <w:rFonts w:asciiTheme="majorHAnsi" w:hAnsiTheme="majorHAnsi" w:cstheme="majorHAnsi"/>
          <w:sz w:val="22"/>
          <w:szCs w:val="22"/>
        </w:rPr>
        <w:t xml:space="preserve"> </w:t>
      </w:r>
      <w:r w:rsidR="009F1ED2" w:rsidRPr="00B43BA4">
        <w:rPr>
          <w:rFonts w:asciiTheme="majorHAnsi" w:hAnsiTheme="majorHAnsi" w:cstheme="majorHAnsi"/>
          <w:sz w:val="22"/>
          <w:szCs w:val="22"/>
        </w:rPr>
        <w:t xml:space="preserve">W </w:t>
      </w:r>
      <w:r w:rsidR="009F1ED2">
        <w:rPr>
          <w:rFonts w:asciiTheme="majorHAnsi" w:hAnsiTheme="majorHAnsi" w:cstheme="majorHAnsi"/>
          <w:sz w:val="22"/>
          <w:szCs w:val="22"/>
        </w:rPr>
        <w:t>2021 roku spółka</w:t>
      </w:r>
      <w:r w:rsidR="009F1ED2" w:rsidRPr="00B43BA4">
        <w:rPr>
          <w:rFonts w:asciiTheme="majorHAnsi" w:hAnsiTheme="majorHAnsi" w:cstheme="majorHAnsi"/>
          <w:sz w:val="22"/>
          <w:szCs w:val="22"/>
        </w:rPr>
        <w:t xml:space="preserve"> wypłaciła dywidendę w wysokości 80% zysku netto jednostki dominującej</w:t>
      </w:r>
      <w:r w:rsidR="009F1ED2">
        <w:rPr>
          <w:rFonts w:asciiTheme="majorHAnsi" w:hAnsiTheme="majorHAnsi" w:cstheme="majorHAnsi"/>
          <w:sz w:val="22"/>
          <w:szCs w:val="22"/>
        </w:rPr>
        <w:t xml:space="preserve"> z 2020 roku</w:t>
      </w:r>
      <w:r w:rsidR="009F1ED2" w:rsidRPr="00B43BA4">
        <w:rPr>
          <w:rFonts w:asciiTheme="majorHAnsi" w:hAnsiTheme="majorHAnsi" w:cstheme="majorHAnsi"/>
          <w:sz w:val="22"/>
          <w:szCs w:val="22"/>
        </w:rPr>
        <w:t>. Oznacza to, że do akcjonariuszy trafiło 117,3 mln złotych, czyli 3,03 zł na akcję. Pozostała część wypracowanego zysku – 28,4 mln zł – zasiliła kapitał zapasowy.</w:t>
      </w:r>
    </w:p>
    <w:p w14:paraId="0E3C32AC" w14:textId="559B3B46" w:rsidR="00A2037F" w:rsidRPr="00991150" w:rsidRDefault="00A2037F" w:rsidP="00A2037F">
      <w:pPr>
        <w:spacing w:line="240" w:lineRule="auto"/>
        <w:rPr>
          <w:rFonts w:asciiTheme="majorHAnsi" w:hAnsiTheme="majorHAnsi" w:cstheme="majorHAnsi"/>
        </w:rPr>
      </w:pPr>
      <w:r w:rsidRPr="00991150">
        <w:rPr>
          <w:rFonts w:asciiTheme="majorHAnsi" w:hAnsiTheme="majorHAnsi" w:cstheme="majorHAnsi"/>
          <w:b/>
          <w:noProof/>
          <w:color w:val="000000"/>
          <w:lang w:eastAsia="pl-PL"/>
        </w:rPr>
        <mc:AlternateContent>
          <mc:Choice Requires="wpg">
            <w:drawing>
              <wp:anchor distT="0" distB="0" distL="114300" distR="114300" simplePos="0" relativeHeight="251662336" behindDoc="0" locked="0" layoutInCell="1" allowOverlap="1" wp14:anchorId="6E70F652" wp14:editId="7EA6AAD6">
                <wp:simplePos x="0" y="0"/>
                <wp:positionH relativeFrom="margin">
                  <wp:posOffset>2680335</wp:posOffset>
                </wp:positionH>
                <wp:positionV relativeFrom="paragraph">
                  <wp:posOffset>36830</wp:posOffset>
                </wp:positionV>
                <wp:extent cx="390039" cy="91466"/>
                <wp:effectExtent l="19050" t="19050" r="29210" b="22860"/>
                <wp:wrapNone/>
                <wp:docPr id="8" name="Grupa 8"/>
                <wp:cNvGraphicFramePr/>
                <a:graphic xmlns:a="http://schemas.openxmlformats.org/drawingml/2006/main">
                  <a:graphicData uri="http://schemas.microsoft.com/office/word/2010/wordprocessingGroup">
                    <wpg:wgp>
                      <wpg:cNvGrpSpPr/>
                      <wpg:grpSpPr>
                        <a:xfrm>
                          <a:off x="0" y="0"/>
                          <a:ext cx="390039" cy="91466"/>
                          <a:chOff x="0" y="0"/>
                          <a:chExt cx="615196" cy="144549"/>
                        </a:xfrm>
                      </wpg:grpSpPr>
                      <wps:wsp>
                        <wps:cNvPr id="3" name="Prostokąt 3"/>
                        <wps:cNvSpPr/>
                        <wps:spPr>
                          <a:xfrm rot="2700000">
                            <a:off x="241936" y="10757"/>
                            <a:ext cx="123034" cy="1230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5"/>
                        <wps:cNvSpPr/>
                        <wps:spPr>
                          <a:xfrm rot="2700000">
                            <a:off x="0" y="0"/>
                            <a:ext cx="123034" cy="1230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rostokąt 7"/>
                        <wps:cNvSpPr/>
                        <wps:spPr>
                          <a:xfrm rot="2700000">
                            <a:off x="492162" y="21515"/>
                            <a:ext cx="123034" cy="1230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552B18" id="Grupa 8" o:spid="_x0000_s1026" style="position:absolute;margin-left:211.05pt;margin-top:2.9pt;width:30.7pt;height:7.2pt;z-index:251662336;mso-position-horizontal-relative:margin;mso-width-relative:margin;mso-height-relative:margin" coordsize="6151,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">
                <v:rect id="Prostokąt 3" o:spid="_x0000_s1027" style="position:absolute;left:2419;top:107;width:1230;height:123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" fillcolor="red" stroked="f" strokeweight="1pt"/>
                <v:rect id="Prostokąt 5" o:spid="_x0000_s1028" style="position:absolute;width:1230;height:123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" fillcolor="red" stroked="f" strokeweight="1pt"/>
                <v:rect id="Prostokąt 7" o:spid="_x0000_s1029" style="position:absolute;left:4921;top:215;width:1230;height:123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" fillcolor="red" stroked="f" strokeweight="1pt"/>
                <w10:wrap anchorx="margin"/>
              </v:group>
            </w:pict>
          </mc:Fallback>
        </mc:AlternateContent>
      </w:r>
    </w:p>
    <w:p w14:paraId="3670A4C9" w14:textId="77777777" w:rsidR="00A2037F" w:rsidRPr="004009C7" w:rsidRDefault="00A2037F" w:rsidP="00A2037F">
      <w:pPr>
        <w:suppressAutoHyphens/>
        <w:spacing w:before="100" w:beforeAutospacing="1" w:after="120" w:line="240" w:lineRule="auto"/>
        <w:jc w:val="both"/>
        <w:rPr>
          <w:rFonts w:asciiTheme="majorHAnsi" w:hAnsiTheme="majorHAnsi" w:cstheme="majorHAnsi"/>
          <w:sz w:val="20"/>
          <w:szCs w:val="20"/>
          <w:lang w:eastAsia="ar-SA"/>
        </w:rPr>
      </w:pPr>
      <w:r w:rsidRPr="004009C7">
        <w:rPr>
          <w:rFonts w:asciiTheme="majorHAnsi" w:hAnsiTheme="majorHAnsi" w:cstheme="majorHAnsi"/>
          <w:sz w:val="20"/>
          <w:szCs w:val="20"/>
          <w:lang w:eastAsia="ar-SA"/>
        </w:rPr>
        <w:t>ATAL S.A. (</w:t>
      </w:r>
      <w:hyperlink r:id="rId5" w:history="1">
        <w:r w:rsidRPr="004009C7">
          <w:rPr>
            <w:rFonts w:asciiTheme="majorHAnsi" w:hAnsiTheme="majorHAnsi" w:cstheme="majorHAnsi"/>
            <w:color w:val="000080"/>
            <w:sz w:val="20"/>
            <w:szCs w:val="20"/>
            <w:u w:val="single"/>
            <w:lang w:eastAsia="ar-SA"/>
          </w:rPr>
          <w:t>www.atal.pl</w:t>
        </w:r>
      </w:hyperlink>
      <w:r w:rsidRPr="004009C7">
        <w:rPr>
          <w:rFonts w:asciiTheme="majorHAnsi" w:hAnsiTheme="majorHAnsi" w:cstheme="majorHAnsi"/>
          <w:sz w:val="20"/>
          <w:szCs w:val="20"/>
          <w:lang w:eastAsia="ar-SA"/>
        </w:rPr>
        <w:t xml:space="preserve">) to czołowy polski deweloper z bogatym, 30-letnim doświadczeniem na rynku nieruchomości. Spółka realizuje inwestycje w trzech sektorach – mieszkaniowym, komercyjnym oraz w segmencie apartamentów inwestycyjnych. Założycielem i właścicielem ATAL jest Zbigniew Juroszek. W aktualnej ofercie znajdują się inwestycje deweloperskie realizowane w aglomeracji śląskiej, Krakowie, Łodzi, Wrocławiu, Warszawie, Trójmieście i Poznaniu. Wynikami sprzedaży ATAL zapewnia sobie czołową pozycję wśród największych przedsiębiorstw w branży. ATAL jest członkiem Polskiego Związku Firm Deweloperskich. W 2013 roku obligacje spółki zadebiutowały na rynku </w:t>
      </w:r>
      <w:proofErr w:type="spellStart"/>
      <w:r w:rsidRPr="004009C7">
        <w:rPr>
          <w:rFonts w:asciiTheme="majorHAnsi" w:hAnsiTheme="majorHAnsi" w:cstheme="majorHAnsi"/>
          <w:sz w:val="20"/>
          <w:szCs w:val="20"/>
          <w:lang w:eastAsia="ar-SA"/>
        </w:rPr>
        <w:t>Catalyst</w:t>
      </w:r>
      <w:proofErr w:type="spellEnd"/>
      <w:r w:rsidRPr="004009C7">
        <w:rPr>
          <w:rFonts w:asciiTheme="majorHAnsi" w:hAnsiTheme="majorHAnsi" w:cstheme="majorHAnsi"/>
          <w:sz w:val="20"/>
          <w:szCs w:val="20"/>
          <w:lang w:eastAsia="ar-SA"/>
        </w:rPr>
        <w:t xml:space="preserve">, a od 2015 roku akcje ATAL notowane są na Giełdzie Papierów Wartościowych w Warszawie. </w:t>
      </w:r>
    </w:p>
    <w:p w14:paraId="1A6E849E" w14:textId="77777777" w:rsidR="00A2037F" w:rsidRDefault="00A2037F" w:rsidP="00A2037F">
      <w:pPr>
        <w:suppressAutoHyphens/>
        <w:spacing w:before="100" w:beforeAutospacing="1" w:after="120" w:line="240" w:lineRule="auto"/>
        <w:rPr>
          <w:rFonts w:asciiTheme="majorHAnsi" w:hAnsiTheme="majorHAnsi" w:cstheme="majorHAnsi"/>
          <w:sz w:val="22"/>
          <w:szCs w:val="22"/>
          <w:lang w:eastAsia="ar-SA"/>
        </w:rPr>
      </w:pPr>
      <w:r w:rsidRPr="00991150">
        <w:rPr>
          <w:rFonts w:asciiTheme="majorHAnsi" w:hAnsiTheme="majorHAnsi" w:cstheme="majorHAnsi"/>
          <w:b/>
          <w:noProof/>
          <w:color w:val="000000"/>
          <w:lang w:eastAsia="pl-PL"/>
        </w:rPr>
        <mc:AlternateContent>
          <mc:Choice Requires="wpg">
            <w:drawing>
              <wp:anchor distT="0" distB="0" distL="114300" distR="114300" simplePos="0" relativeHeight="251663360" behindDoc="0" locked="0" layoutInCell="1" allowOverlap="1" wp14:anchorId="5AF4C81B" wp14:editId="52D11763">
                <wp:simplePos x="0" y="0"/>
                <wp:positionH relativeFrom="margin">
                  <wp:align>center</wp:align>
                </wp:positionH>
                <wp:positionV relativeFrom="paragraph">
                  <wp:posOffset>119360</wp:posOffset>
                </wp:positionV>
                <wp:extent cx="390039" cy="91466"/>
                <wp:effectExtent l="19050" t="19050" r="29210" b="22860"/>
                <wp:wrapNone/>
                <wp:docPr id="10" name="Grupa 10"/>
                <wp:cNvGraphicFramePr/>
                <a:graphic xmlns:a="http://schemas.openxmlformats.org/drawingml/2006/main">
                  <a:graphicData uri="http://schemas.microsoft.com/office/word/2010/wordprocessingGroup">
                    <wpg:wgp>
                      <wpg:cNvGrpSpPr/>
                      <wpg:grpSpPr>
                        <a:xfrm>
                          <a:off x="0" y="0"/>
                          <a:ext cx="390039" cy="91466"/>
                          <a:chOff x="0" y="0"/>
                          <a:chExt cx="615196" cy="144549"/>
                        </a:xfrm>
                      </wpg:grpSpPr>
                      <wps:wsp>
                        <wps:cNvPr id="11" name="Prostokąt 11"/>
                        <wps:cNvSpPr/>
                        <wps:spPr>
                          <a:xfrm rot="2700000">
                            <a:off x="241936" y="10757"/>
                            <a:ext cx="123034" cy="1230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rostokąt 12"/>
                        <wps:cNvSpPr/>
                        <wps:spPr>
                          <a:xfrm rot="2700000">
                            <a:off x="0" y="0"/>
                            <a:ext cx="123034" cy="1230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rostokąt 13"/>
                        <wps:cNvSpPr/>
                        <wps:spPr>
                          <a:xfrm rot="2700000">
                            <a:off x="492162" y="21515"/>
                            <a:ext cx="123034" cy="1230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EEFFA0" id="Grupa 10" o:spid="_x0000_s1026" style="position:absolute;margin-left:0;margin-top:9.4pt;width:30.7pt;height:7.2pt;z-index:251663360;mso-position-horizontal:center;mso-position-horizontal-relative:margin;mso-width-relative:margin;mso-height-relative:margin" coordsize="6151,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">
                <v:rect id="Prostokąt 11" o:spid="_x0000_s1027" style="position:absolute;left:2419;top:107;width:1230;height:123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" fillcolor="red" stroked="f" strokeweight="1pt"/>
                <v:rect id="Prostokąt 12" o:spid="_x0000_s1028" style="position:absolute;width:1230;height:123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" fillcolor="red" stroked="f" strokeweight="1pt"/>
                <v:rect id="Prostokąt 13" o:spid="_x0000_s1029" style="position:absolute;left:4921;top:215;width:1230;height:123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" fillcolor="red" stroked="f" strokeweight="1pt"/>
                <w10:wrap anchorx="margin"/>
              </v:group>
            </w:pict>
          </mc:Fallback>
        </mc:AlternateContent>
      </w:r>
    </w:p>
    <w:p w14:paraId="30E44819" w14:textId="77777777" w:rsidR="00C36ED7" w:rsidRPr="00B43BA4" w:rsidRDefault="00C36ED7" w:rsidP="00C36ED7">
      <w:pPr>
        <w:suppressAutoHyphens/>
        <w:spacing w:before="120" w:after="120" w:line="240" w:lineRule="auto"/>
        <w:rPr>
          <w:rFonts w:asciiTheme="majorHAnsi" w:hAnsiTheme="majorHAnsi" w:cstheme="majorHAnsi"/>
          <w:sz w:val="20"/>
          <w:szCs w:val="20"/>
          <w:u w:val="single"/>
          <w:shd w:val="clear" w:color="auto" w:fill="FFFFFF"/>
          <w:lang w:val="en-US" w:eastAsia="ar-SA"/>
        </w:rPr>
      </w:pPr>
      <w:proofErr w:type="spellStart"/>
      <w:r w:rsidRPr="00B43BA4">
        <w:rPr>
          <w:rFonts w:asciiTheme="majorHAnsi" w:hAnsiTheme="majorHAnsi" w:cstheme="majorHAnsi"/>
          <w:sz w:val="20"/>
          <w:szCs w:val="20"/>
          <w:u w:val="single"/>
          <w:shd w:val="clear" w:color="auto" w:fill="FFFFFF"/>
          <w:lang w:val="en-US" w:eastAsia="ar-SA"/>
        </w:rPr>
        <w:t>Dodatkowych</w:t>
      </w:r>
      <w:proofErr w:type="spellEnd"/>
      <w:r w:rsidRPr="00B43BA4">
        <w:rPr>
          <w:rFonts w:asciiTheme="majorHAnsi" w:hAnsiTheme="majorHAnsi" w:cstheme="majorHAnsi"/>
          <w:sz w:val="20"/>
          <w:szCs w:val="20"/>
          <w:u w:val="single"/>
          <w:shd w:val="clear" w:color="auto" w:fill="FFFFFF"/>
          <w:lang w:val="en-US" w:eastAsia="ar-SA"/>
        </w:rPr>
        <w:t xml:space="preserve"> </w:t>
      </w:r>
      <w:proofErr w:type="spellStart"/>
      <w:r w:rsidRPr="00B43BA4">
        <w:rPr>
          <w:rFonts w:asciiTheme="majorHAnsi" w:hAnsiTheme="majorHAnsi" w:cstheme="majorHAnsi"/>
          <w:sz w:val="20"/>
          <w:szCs w:val="20"/>
          <w:u w:val="single"/>
          <w:shd w:val="clear" w:color="auto" w:fill="FFFFFF"/>
          <w:lang w:val="en-US" w:eastAsia="ar-SA"/>
        </w:rPr>
        <w:t>informacji</w:t>
      </w:r>
      <w:proofErr w:type="spellEnd"/>
      <w:r w:rsidRPr="00B43BA4">
        <w:rPr>
          <w:rFonts w:asciiTheme="majorHAnsi" w:hAnsiTheme="majorHAnsi" w:cstheme="majorHAnsi"/>
          <w:sz w:val="20"/>
          <w:szCs w:val="20"/>
          <w:u w:val="single"/>
          <w:shd w:val="clear" w:color="auto" w:fill="FFFFFF"/>
          <w:lang w:val="en-US" w:eastAsia="ar-SA"/>
        </w:rPr>
        <w:t xml:space="preserve"> </w:t>
      </w:r>
      <w:proofErr w:type="spellStart"/>
      <w:r w:rsidRPr="00B43BA4">
        <w:rPr>
          <w:rFonts w:asciiTheme="majorHAnsi" w:hAnsiTheme="majorHAnsi" w:cstheme="majorHAnsi"/>
          <w:sz w:val="20"/>
          <w:szCs w:val="20"/>
          <w:u w:val="single"/>
          <w:shd w:val="clear" w:color="auto" w:fill="FFFFFF"/>
          <w:lang w:val="en-US" w:eastAsia="ar-SA"/>
        </w:rPr>
        <w:t>udziela</w:t>
      </w:r>
      <w:proofErr w:type="spellEnd"/>
      <w:r w:rsidRPr="00B43BA4">
        <w:rPr>
          <w:rFonts w:asciiTheme="majorHAnsi" w:hAnsiTheme="majorHAnsi" w:cstheme="majorHAnsi"/>
          <w:sz w:val="20"/>
          <w:szCs w:val="20"/>
          <w:u w:val="single"/>
          <w:shd w:val="clear" w:color="auto" w:fill="FFFFFF"/>
          <w:lang w:val="en-US" w:eastAsia="ar-SA"/>
        </w:rPr>
        <w:t>:</w:t>
      </w:r>
    </w:p>
    <w:p w14:paraId="76CFF1ED" w14:textId="77777777" w:rsidR="00C36ED7" w:rsidRPr="00C408B3" w:rsidRDefault="00C36ED7" w:rsidP="00C36ED7">
      <w:pPr>
        <w:suppressAutoHyphens/>
        <w:spacing w:line="240" w:lineRule="auto"/>
        <w:rPr>
          <w:rFonts w:asciiTheme="majorHAnsi" w:hAnsiTheme="majorHAnsi" w:cstheme="majorHAnsi"/>
          <w:b/>
          <w:sz w:val="20"/>
          <w:szCs w:val="20"/>
          <w:shd w:val="clear" w:color="auto" w:fill="FFFFFF"/>
          <w:lang w:val="en-US" w:eastAsia="ar-SA"/>
        </w:rPr>
      </w:pPr>
      <w:r w:rsidRPr="00C408B3">
        <w:rPr>
          <w:rFonts w:asciiTheme="majorHAnsi" w:hAnsiTheme="majorHAnsi" w:cstheme="majorHAnsi"/>
          <w:b/>
          <w:sz w:val="20"/>
          <w:szCs w:val="20"/>
          <w:shd w:val="clear" w:color="auto" w:fill="FFFFFF"/>
          <w:lang w:val="en-US" w:eastAsia="ar-SA"/>
        </w:rPr>
        <w:t>Łukasz Borkowski</w:t>
      </w:r>
    </w:p>
    <w:p w14:paraId="228107DC" w14:textId="77777777" w:rsidR="00C36ED7" w:rsidRPr="00C408B3" w:rsidRDefault="00C36ED7" w:rsidP="00C36ED7">
      <w:pPr>
        <w:suppressAutoHyphens/>
        <w:spacing w:line="240" w:lineRule="auto"/>
        <w:rPr>
          <w:rFonts w:asciiTheme="majorHAnsi" w:hAnsiTheme="majorHAnsi" w:cstheme="majorHAnsi"/>
          <w:bCs/>
          <w:sz w:val="20"/>
          <w:szCs w:val="20"/>
          <w:shd w:val="clear" w:color="auto" w:fill="FFFFFF"/>
          <w:lang w:val="en-US" w:eastAsia="ar-SA"/>
        </w:rPr>
      </w:pPr>
      <w:r w:rsidRPr="00C408B3">
        <w:rPr>
          <w:rFonts w:asciiTheme="majorHAnsi" w:hAnsiTheme="majorHAnsi" w:cstheme="majorHAnsi"/>
          <w:bCs/>
          <w:sz w:val="20"/>
          <w:szCs w:val="20"/>
          <w:shd w:val="clear" w:color="auto" w:fill="FFFFFF"/>
          <w:lang w:val="en-US" w:eastAsia="ar-SA"/>
        </w:rPr>
        <w:t>Head of Corporate Communications &amp; Investor Relations</w:t>
      </w:r>
    </w:p>
    <w:p w14:paraId="70E99243" w14:textId="7BE20FF9" w:rsidR="0080615A" w:rsidRDefault="00C36ED7" w:rsidP="00B43BA4">
      <w:pPr>
        <w:suppressAutoHyphens/>
        <w:spacing w:line="240" w:lineRule="auto"/>
      </w:pPr>
      <w:r w:rsidRPr="004009C7">
        <w:rPr>
          <w:rFonts w:asciiTheme="majorHAnsi" w:hAnsiTheme="majorHAnsi" w:cstheme="majorHAnsi"/>
          <w:bCs/>
          <w:sz w:val="20"/>
          <w:szCs w:val="20"/>
          <w:shd w:val="clear" w:color="auto" w:fill="FFFFFF"/>
          <w:lang w:eastAsia="ar-SA"/>
        </w:rPr>
        <w:t>e-mail:</w:t>
      </w:r>
      <w:r w:rsidRPr="004009C7">
        <w:rPr>
          <w:rFonts w:asciiTheme="majorHAnsi" w:hAnsiTheme="majorHAnsi" w:cstheme="majorHAnsi"/>
          <w:sz w:val="20"/>
          <w:szCs w:val="20"/>
          <w:u w:val="single"/>
          <w:shd w:val="clear" w:color="auto" w:fill="FFFFFF"/>
          <w:lang w:eastAsia="ar-SA"/>
        </w:rPr>
        <w:t xml:space="preserve"> </w:t>
      </w:r>
      <w:hyperlink r:id="rId6" w:history="1">
        <w:r w:rsidRPr="004009C7">
          <w:rPr>
            <w:rFonts w:asciiTheme="majorHAnsi" w:hAnsiTheme="majorHAnsi" w:cstheme="majorHAnsi"/>
            <w:color w:val="000080"/>
            <w:sz w:val="20"/>
            <w:szCs w:val="20"/>
            <w:u w:val="single"/>
            <w:shd w:val="clear" w:color="auto" w:fill="FFFFFF"/>
            <w:lang w:eastAsia="ar-SA"/>
          </w:rPr>
          <w:t>pr@atal.pl</w:t>
        </w:r>
      </w:hyperlink>
      <w:r w:rsidRPr="004009C7">
        <w:rPr>
          <w:rFonts w:asciiTheme="majorHAnsi" w:hAnsiTheme="majorHAnsi" w:cstheme="majorHAnsi"/>
          <w:color w:val="000080"/>
          <w:sz w:val="20"/>
          <w:szCs w:val="20"/>
          <w:u w:val="single"/>
          <w:shd w:val="clear" w:color="auto" w:fill="FFFFFF"/>
          <w:lang w:eastAsia="ar-SA"/>
        </w:rPr>
        <w:t xml:space="preserve"> </w:t>
      </w:r>
      <w:bookmarkEnd w:id="0"/>
    </w:p>
    <w:sectPr w:rsidR="00806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7F"/>
    <w:rsid w:val="0007306F"/>
    <w:rsid w:val="00091D01"/>
    <w:rsid w:val="000964E6"/>
    <w:rsid w:val="000E7A42"/>
    <w:rsid w:val="000F7104"/>
    <w:rsid w:val="00174736"/>
    <w:rsid w:val="00183A23"/>
    <w:rsid w:val="001C76AD"/>
    <w:rsid w:val="001E139A"/>
    <w:rsid w:val="00216048"/>
    <w:rsid w:val="00254108"/>
    <w:rsid w:val="00274B57"/>
    <w:rsid w:val="002763F7"/>
    <w:rsid w:val="002926D9"/>
    <w:rsid w:val="002D27B2"/>
    <w:rsid w:val="002D58D8"/>
    <w:rsid w:val="002E0635"/>
    <w:rsid w:val="00306411"/>
    <w:rsid w:val="00334F1E"/>
    <w:rsid w:val="00363B72"/>
    <w:rsid w:val="00365E63"/>
    <w:rsid w:val="003B489F"/>
    <w:rsid w:val="003E156A"/>
    <w:rsid w:val="003E4E15"/>
    <w:rsid w:val="003E5B55"/>
    <w:rsid w:val="003F0FAB"/>
    <w:rsid w:val="00404050"/>
    <w:rsid w:val="00422EDD"/>
    <w:rsid w:val="00442CD1"/>
    <w:rsid w:val="00470299"/>
    <w:rsid w:val="00492353"/>
    <w:rsid w:val="004D0F3E"/>
    <w:rsid w:val="004F2D4A"/>
    <w:rsid w:val="005455E1"/>
    <w:rsid w:val="005957D8"/>
    <w:rsid w:val="00625460"/>
    <w:rsid w:val="006413F9"/>
    <w:rsid w:val="00650343"/>
    <w:rsid w:val="006640D2"/>
    <w:rsid w:val="006725EC"/>
    <w:rsid w:val="00692E00"/>
    <w:rsid w:val="006A24CA"/>
    <w:rsid w:val="006A6B5F"/>
    <w:rsid w:val="006B3105"/>
    <w:rsid w:val="006C4FC5"/>
    <w:rsid w:val="006F6BA3"/>
    <w:rsid w:val="00713B2B"/>
    <w:rsid w:val="00726378"/>
    <w:rsid w:val="00732C9F"/>
    <w:rsid w:val="00747CF7"/>
    <w:rsid w:val="007548B3"/>
    <w:rsid w:val="00756B71"/>
    <w:rsid w:val="007625B5"/>
    <w:rsid w:val="00776275"/>
    <w:rsid w:val="007E51F0"/>
    <w:rsid w:val="007F21C3"/>
    <w:rsid w:val="00801B9D"/>
    <w:rsid w:val="00803D82"/>
    <w:rsid w:val="0080615A"/>
    <w:rsid w:val="00841B21"/>
    <w:rsid w:val="008565A4"/>
    <w:rsid w:val="00862FEB"/>
    <w:rsid w:val="008A34ED"/>
    <w:rsid w:val="008C4935"/>
    <w:rsid w:val="008C4AA0"/>
    <w:rsid w:val="008E030B"/>
    <w:rsid w:val="008E54EF"/>
    <w:rsid w:val="009166AC"/>
    <w:rsid w:val="0092550B"/>
    <w:rsid w:val="009354A5"/>
    <w:rsid w:val="009411FB"/>
    <w:rsid w:val="009876A4"/>
    <w:rsid w:val="009A14C7"/>
    <w:rsid w:val="009E348F"/>
    <w:rsid w:val="009F1ED2"/>
    <w:rsid w:val="00A010BB"/>
    <w:rsid w:val="00A0145E"/>
    <w:rsid w:val="00A2037F"/>
    <w:rsid w:val="00A27554"/>
    <w:rsid w:val="00A55E6E"/>
    <w:rsid w:val="00A703B1"/>
    <w:rsid w:val="00A73BF3"/>
    <w:rsid w:val="00A81724"/>
    <w:rsid w:val="00AB191F"/>
    <w:rsid w:val="00AB4741"/>
    <w:rsid w:val="00AF2664"/>
    <w:rsid w:val="00B226AF"/>
    <w:rsid w:val="00B26C09"/>
    <w:rsid w:val="00B378CF"/>
    <w:rsid w:val="00B43BA4"/>
    <w:rsid w:val="00B63C88"/>
    <w:rsid w:val="00B74BF1"/>
    <w:rsid w:val="00BD3E25"/>
    <w:rsid w:val="00BD5D8E"/>
    <w:rsid w:val="00C36ED7"/>
    <w:rsid w:val="00C40329"/>
    <w:rsid w:val="00C408B3"/>
    <w:rsid w:val="00C5441A"/>
    <w:rsid w:val="00C75815"/>
    <w:rsid w:val="00C91514"/>
    <w:rsid w:val="00CD55D4"/>
    <w:rsid w:val="00CF3E59"/>
    <w:rsid w:val="00D10309"/>
    <w:rsid w:val="00D1422C"/>
    <w:rsid w:val="00D25586"/>
    <w:rsid w:val="00D35520"/>
    <w:rsid w:val="00D63B7E"/>
    <w:rsid w:val="00D66599"/>
    <w:rsid w:val="00DA05CD"/>
    <w:rsid w:val="00DA1EDF"/>
    <w:rsid w:val="00DB0074"/>
    <w:rsid w:val="00E15B4E"/>
    <w:rsid w:val="00E22A2E"/>
    <w:rsid w:val="00E65B75"/>
    <w:rsid w:val="00E76B05"/>
    <w:rsid w:val="00E96E87"/>
    <w:rsid w:val="00EA36FC"/>
    <w:rsid w:val="00EE15CD"/>
    <w:rsid w:val="00EE36C5"/>
    <w:rsid w:val="00EF0C25"/>
    <w:rsid w:val="00F14513"/>
    <w:rsid w:val="00F1499B"/>
    <w:rsid w:val="00F16948"/>
    <w:rsid w:val="00F35315"/>
    <w:rsid w:val="00F43988"/>
    <w:rsid w:val="00F526B8"/>
    <w:rsid w:val="00F717C1"/>
    <w:rsid w:val="00F94F75"/>
    <w:rsid w:val="00FA66F1"/>
    <w:rsid w:val="00FE02C8"/>
    <w:rsid w:val="00FE0F75"/>
    <w:rsid w:val="00FE2059"/>
    <w:rsid w:val="00FF0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E935"/>
  <w15:chartTrackingRefBased/>
  <w15:docId w15:val="{945AE1F9-FE66-4308-8868-D1AA601A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37F"/>
    <w:pPr>
      <w:spacing w:line="300" w:lineRule="auto"/>
    </w:pPr>
    <w:rPr>
      <w:rFonts w:eastAsiaTheme="minorEastAsia"/>
      <w:sz w:val="21"/>
      <w:szCs w:val="21"/>
    </w:rPr>
  </w:style>
  <w:style w:type="paragraph" w:styleId="Nagwek4">
    <w:name w:val="heading 4"/>
    <w:basedOn w:val="Normalny"/>
    <w:link w:val="Nagwek4Znak"/>
    <w:uiPriority w:val="9"/>
    <w:qFormat/>
    <w:rsid w:val="00C408B3"/>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2037F"/>
    <w:rPr>
      <w:color w:val="000080"/>
      <w:u w:val="single"/>
    </w:rPr>
  </w:style>
  <w:style w:type="paragraph" w:styleId="Bezodstpw">
    <w:name w:val="No Spacing"/>
    <w:uiPriority w:val="1"/>
    <w:qFormat/>
    <w:rsid w:val="00A2037F"/>
    <w:pPr>
      <w:spacing w:after="0" w:line="240" w:lineRule="auto"/>
    </w:pPr>
    <w:rPr>
      <w:rFonts w:eastAsiaTheme="minorEastAsia"/>
      <w:sz w:val="21"/>
      <w:szCs w:val="21"/>
    </w:rPr>
  </w:style>
  <w:style w:type="character" w:styleId="Nierozpoznanawzmianka">
    <w:name w:val="Unresolved Mention"/>
    <w:basedOn w:val="Domylnaczcionkaakapitu"/>
    <w:uiPriority w:val="99"/>
    <w:semiHidden/>
    <w:unhideWhenUsed/>
    <w:rsid w:val="00DB0074"/>
    <w:rPr>
      <w:color w:val="605E5C"/>
      <w:shd w:val="clear" w:color="auto" w:fill="E1DFDD"/>
    </w:rPr>
  </w:style>
  <w:style w:type="character" w:customStyle="1" w:styleId="Nagwek4Znak">
    <w:name w:val="Nagłówek 4 Znak"/>
    <w:basedOn w:val="Domylnaczcionkaakapitu"/>
    <w:link w:val="Nagwek4"/>
    <w:uiPriority w:val="9"/>
    <w:rsid w:val="00C408B3"/>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C408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A55E6E"/>
    <w:rPr>
      <w:i/>
      <w:iCs/>
    </w:rPr>
  </w:style>
  <w:style w:type="character" w:styleId="Odwoaniedokomentarza">
    <w:name w:val="annotation reference"/>
    <w:basedOn w:val="Domylnaczcionkaakapitu"/>
    <w:uiPriority w:val="99"/>
    <w:semiHidden/>
    <w:unhideWhenUsed/>
    <w:rsid w:val="00E22A2E"/>
    <w:rPr>
      <w:sz w:val="16"/>
      <w:szCs w:val="16"/>
    </w:rPr>
  </w:style>
  <w:style w:type="paragraph" w:styleId="Tekstkomentarza">
    <w:name w:val="annotation text"/>
    <w:basedOn w:val="Normalny"/>
    <w:link w:val="TekstkomentarzaZnak"/>
    <w:uiPriority w:val="99"/>
    <w:semiHidden/>
    <w:unhideWhenUsed/>
    <w:rsid w:val="00E22A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2A2E"/>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E22A2E"/>
    <w:rPr>
      <w:b/>
      <w:bCs/>
    </w:rPr>
  </w:style>
  <w:style w:type="character" w:customStyle="1" w:styleId="TematkomentarzaZnak">
    <w:name w:val="Temat komentarza Znak"/>
    <w:basedOn w:val="TekstkomentarzaZnak"/>
    <w:link w:val="Tematkomentarza"/>
    <w:uiPriority w:val="99"/>
    <w:semiHidden/>
    <w:rsid w:val="00E22A2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8783">
      <w:bodyDiv w:val="1"/>
      <w:marLeft w:val="0"/>
      <w:marRight w:val="0"/>
      <w:marTop w:val="0"/>
      <w:marBottom w:val="0"/>
      <w:divBdr>
        <w:top w:val="none" w:sz="0" w:space="0" w:color="auto"/>
        <w:left w:val="none" w:sz="0" w:space="0" w:color="auto"/>
        <w:bottom w:val="none" w:sz="0" w:space="0" w:color="auto"/>
        <w:right w:val="none" w:sz="0" w:space="0" w:color="auto"/>
      </w:divBdr>
    </w:div>
    <w:div w:id="175926128">
      <w:bodyDiv w:val="1"/>
      <w:marLeft w:val="0"/>
      <w:marRight w:val="0"/>
      <w:marTop w:val="0"/>
      <w:marBottom w:val="0"/>
      <w:divBdr>
        <w:top w:val="none" w:sz="0" w:space="0" w:color="auto"/>
        <w:left w:val="none" w:sz="0" w:space="0" w:color="auto"/>
        <w:bottom w:val="none" w:sz="0" w:space="0" w:color="auto"/>
        <w:right w:val="none" w:sz="0" w:space="0" w:color="auto"/>
      </w:divBdr>
    </w:div>
    <w:div w:id="289749793">
      <w:bodyDiv w:val="1"/>
      <w:marLeft w:val="0"/>
      <w:marRight w:val="0"/>
      <w:marTop w:val="0"/>
      <w:marBottom w:val="0"/>
      <w:divBdr>
        <w:top w:val="none" w:sz="0" w:space="0" w:color="auto"/>
        <w:left w:val="none" w:sz="0" w:space="0" w:color="auto"/>
        <w:bottom w:val="none" w:sz="0" w:space="0" w:color="auto"/>
        <w:right w:val="none" w:sz="0" w:space="0" w:color="auto"/>
      </w:divBdr>
      <w:divsChild>
        <w:div w:id="2114086849">
          <w:marLeft w:val="0"/>
          <w:marRight w:val="0"/>
          <w:marTop w:val="0"/>
          <w:marBottom w:val="150"/>
          <w:divBdr>
            <w:top w:val="none" w:sz="0" w:space="0" w:color="auto"/>
            <w:left w:val="none" w:sz="0" w:space="0" w:color="auto"/>
            <w:bottom w:val="none" w:sz="0" w:space="0" w:color="auto"/>
            <w:right w:val="none" w:sz="0" w:space="0" w:color="auto"/>
          </w:divBdr>
        </w:div>
        <w:div w:id="1803232462">
          <w:marLeft w:val="0"/>
          <w:marRight w:val="0"/>
          <w:marTop w:val="0"/>
          <w:marBottom w:val="150"/>
          <w:divBdr>
            <w:top w:val="none" w:sz="0" w:space="0" w:color="auto"/>
            <w:left w:val="none" w:sz="0" w:space="0" w:color="auto"/>
            <w:bottom w:val="none" w:sz="0" w:space="0" w:color="auto"/>
            <w:right w:val="none" w:sz="0" w:space="0" w:color="auto"/>
          </w:divBdr>
        </w:div>
      </w:divsChild>
    </w:div>
    <w:div w:id="543179999">
      <w:bodyDiv w:val="1"/>
      <w:marLeft w:val="0"/>
      <w:marRight w:val="0"/>
      <w:marTop w:val="0"/>
      <w:marBottom w:val="0"/>
      <w:divBdr>
        <w:top w:val="none" w:sz="0" w:space="0" w:color="auto"/>
        <w:left w:val="none" w:sz="0" w:space="0" w:color="auto"/>
        <w:bottom w:val="none" w:sz="0" w:space="0" w:color="auto"/>
        <w:right w:val="none" w:sz="0" w:space="0" w:color="auto"/>
      </w:divBdr>
    </w:div>
    <w:div w:id="718671636">
      <w:bodyDiv w:val="1"/>
      <w:marLeft w:val="0"/>
      <w:marRight w:val="0"/>
      <w:marTop w:val="0"/>
      <w:marBottom w:val="0"/>
      <w:divBdr>
        <w:top w:val="none" w:sz="0" w:space="0" w:color="auto"/>
        <w:left w:val="none" w:sz="0" w:space="0" w:color="auto"/>
        <w:bottom w:val="none" w:sz="0" w:space="0" w:color="auto"/>
        <w:right w:val="none" w:sz="0" w:space="0" w:color="auto"/>
      </w:divBdr>
    </w:div>
    <w:div w:id="8092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tal.pl" TargetMode="External"/><Relationship Id="rId5" Type="http://schemas.openxmlformats.org/officeDocument/2006/relationships/hyperlink" Target="http://www.atal.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4122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Fabich</dc:creator>
  <cp:keywords/>
  <dc:description/>
  <cp:lastModifiedBy>Łukasz Borkowski</cp:lastModifiedBy>
  <cp:revision>3</cp:revision>
  <cp:lastPrinted>2022-03-17T09:33:00Z</cp:lastPrinted>
  <dcterms:created xsi:type="dcterms:W3CDTF">2022-05-19T12:46:00Z</dcterms:created>
  <dcterms:modified xsi:type="dcterms:W3CDTF">2022-05-19T12:48:00Z</dcterms:modified>
</cp:coreProperties>
</file>