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2B60" w14:textId="77777777" w:rsidR="00B326E3" w:rsidRPr="004F177C" w:rsidRDefault="00B326E3" w:rsidP="00B326E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2714FEB" wp14:editId="5013A9FC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2E516" w14:textId="77777777" w:rsidR="00B326E3" w:rsidRPr="004F177C" w:rsidRDefault="00B326E3" w:rsidP="00B326E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A1B1CFD" w14:textId="77777777" w:rsidR="00B326E3" w:rsidRDefault="00B326E3" w:rsidP="00B326E3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D33DEE4" w14:textId="1201B435" w:rsidR="00B326E3" w:rsidRPr="00DB224F" w:rsidRDefault="00CD5D84" w:rsidP="00B326E3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B326E3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DF5DEF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="00B326E3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090E5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czerwca </w:t>
      </w:r>
      <w:r w:rsidR="00B326E3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6B3BC5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B326E3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067480" w14:textId="53390E70" w:rsidR="002F5581" w:rsidRDefault="00B326E3" w:rsidP="00971BF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City </w:t>
      </w:r>
      <w:proofErr w:type="spellStart"/>
      <w:r>
        <w:rPr>
          <w:rFonts w:ascii="Calibri" w:eastAsia="Calibri" w:hAnsi="Calibri" w:cs="Calibri"/>
          <w:b/>
          <w:bCs/>
          <w:sz w:val="48"/>
          <w:szCs w:val="48"/>
        </w:rPr>
        <w:t>Square</w:t>
      </w:r>
      <w:proofErr w:type="spellEnd"/>
      <w:r w:rsidR="00352B82">
        <w:rPr>
          <w:rFonts w:ascii="Calibri" w:eastAsia="Calibri" w:hAnsi="Calibri" w:cs="Calibri"/>
          <w:b/>
          <w:bCs/>
          <w:sz w:val="48"/>
          <w:szCs w:val="48"/>
        </w:rPr>
        <w:t>: mieszka</w:t>
      </w:r>
      <w:r w:rsidR="003E47DA">
        <w:rPr>
          <w:rFonts w:ascii="Calibri" w:eastAsia="Calibri" w:hAnsi="Calibri" w:cs="Calibri"/>
          <w:b/>
          <w:bCs/>
          <w:sz w:val="48"/>
          <w:szCs w:val="48"/>
        </w:rPr>
        <w:t>nia</w:t>
      </w:r>
      <w:r w:rsidR="00352B82">
        <w:rPr>
          <w:rFonts w:ascii="Calibri" w:eastAsia="Calibri" w:hAnsi="Calibri" w:cs="Calibri"/>
          <w:b/>
          <w:bCs/>
          <w:sz w:val="48"/>
          <w:szCs w:val="48"/>
        </w:rPr>
        <w:t xml:space="preserve"> III i IV </w:t>
      </w:r>
      <w:r w:rsidR="003E47DA">
        <w:rPr>
          <w:rFonts w:ascii="Calibri" w:eastAsia="Calibri" w:hAnsi="Calibri" w:cs="Calibri"/>
          <w:b/>
          <w:bCs/>
          <w:sz w:val="48"/>
          <w:szCs w:val="48"/>
        </w:rPr>
        <w:br/>
      </w:r>
      <w:r w:rsidR="00352B82">
        <w:rPr>
          <w:rFonts w:ascii="Calibri" w:eastAsia="Calibri" w:hAnsi="Calibri" w:cs="Calibri"/>
          <w:b/>
          <w:bCs/>
          <w:sz w:val="48"/>
          <w:szCs w:val="48"/>
        </w:rPr>
        <w:t xml:space="preserve">etapu inwestycji już </w:t>
      </w:r>
      <w:r w:rsidR="006B3BC5">
        <w:rPr>
          <w:rFonts w:ascii="Calibri" w:eastAsia="Calibri" w:hAnsi="Calibri" w:cs="Calibri"/>
          <w:b/>
          <w:bCs/>
          <w:sz w:val="48"/>
          <w:szCs w:val="48"/>
        </w:rPr>
        <w:t xml:space="preserve">w </w:t>
      </w:r>
      <w:r w:rsidR="00CD5D84">
        <w:rPr>
          <w:rFonts w:ascii="Calibri" w:eastAsia="Calibri" w:hAnsi="Calibri" w:cs="Calibri"/>
          <w:b/>
          <w:bCs/>
          <w:sz w:val="48"/>
          <w:szCs w:val="48"/>
        </w:rPr>
        <w:t>ofercie</w:t>
      </w:r>
    </w:p>
    <w:p w14:paraId="1CD94B3B" w14:textId="1755BBEB" w:rsidR="00D4697D" w:rsidRDefault="00B326E3" w:rsidP="00D4697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3631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352B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kontynuuje wrocławską inwestycję </w:t>
      </w:r>
      <w:r w:rsidR="0011799C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 City </w:t>
      </w:r>
      <w:proofErr w:type="spellStart"/>
      <w:r w:rsidR="0011799C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Square</w:t>
      </w:r>
      <w:proofErr w:type="spellEnd"/>
      <w:r w:rsidR="0011799C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00505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07497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</w:t>
      </w:r>
      <w:r w:rsidR="00352B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fert</w:t>
      </w:r>
      <w:r w:rsidR="009E24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ę </w:t>
      </w:r>
      <w:r w:rsidR="0007497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niej </w:t>
      </w:r>
      <w:r w:rsidR="009E24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wzbogacił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="009E24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4465B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właśnie </w:t>
      </w:r>
      <w:r w:rsidR="00352B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mieszka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nia </w:t>
      </w:r>
      <w:r w:rsidR="00352B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budynkach </w:t>
      </w:r>
      <w:r w:rsidR="0067459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składających się na III i IV etap </w:t>
      </w:r>
      <w:r w:rsidR="00554E5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osiedla</w:t>
      </w:r>
      <w:r w:rsidR="0067459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Uzupełnieniem 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są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apartament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inwestycyjn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oraz lokal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użytkow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4150F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</w:t>
      </w:r>
      <w:r w:rsidR="0078576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mieszkań z</w:t>
      </w:r>
      <w:r w:rsidR="00E861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aczynają </w:t>
      </w:r>
      <w:r w:rsidR="0078576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się od 9 000 zł</w:t>
      </w:r>
      <w:r w:rsidR="0015559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za mkw.</w:t>
      </w:r>
      <w:r w:rsidR="00E861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="0027667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br/>
      </w:r>
      <w:r w:rsidR="00E861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 n</w:t>
      </w:r>
      <w:r w:rsidR="0078576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abywcy mogą skorzystać również z pakietów wykończeniowych</w:t>
      </w:r>
      <w:r w:rsidR="00BB17C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„pod klucz”</w:t>
      </w:r>
      <w:r w:rsidR="0068367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dostępnych już za 900 zł za mkw.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Nowoczesny </w:t>
      </w:r>
      <w:r w:rsidR="009E24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zespół mieszkaniowy 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 City </w:t>
      </w:r>
      <w:proofErr w:type="spellStart"/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Square</w:t>
      </w:r>
      <w:proofErr w:type="spellEnd"/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powstaje </w:t>
      </w:r>
      <w:r w:rsidR="00D4697D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centrum miasta, na Przedmieściu Oławskim, w 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dynamicznie </w:t>
      </w:r>
      <w:r w:rsidR="00D4697D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rozwijającej się dzielnicy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Krzyki</w:t>
      </w:r>
      <w:r w:rsidR="00D4697D" w:rsidRPr="001179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9E24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Jego </w:t>
      </w:r>
      <w:r w:rsidR="003E47D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wyróżniającym </w:t>
      </w:r>
      <w:r w:rsidR="00FB599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elementem architektonicznym </w:t>
      </w:r>
      <w:r w:rsidR="00D4697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jest odrestaurowany budynek dawnej parowozowni.</w:t>
      </w:r>
    </w:p>
    <w:p w14:paraId="088BC291" w14:textId="5447D598" w:rsidR="00400A66" w:rsidRPr="00400A66" w:rsidRDefault="00400A66" w:rsidP="00F448E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Inwestycja podn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 </w:t>
      </w: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walory okolicy i wpły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wa</w:t>
      </w: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pozytywnie na rozwój architektoniczny Przedmieścia Oławskiego. Zastosowane materiały (</w:t>
      </w:r>
      <w:r w:rsidR="00DD21D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m.in. </w:t>
      </w: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cegła klinkierowa</w:t>
      </w:r>
      <w:r w:rsidR="00DD21D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</w:t>
      </w: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elementy metalowe) oraz koncepcja osiedla świetnie wpis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ują </w:t>
      </w:r>
      <w:r w:rsidRPr="00400A6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się w postindustrialny klimat okolicy.</w:t>
      </w:r>
    </w:p>
    <w:p w14:paraId="3E10ABA1" w14:textId="6356AB0C" w:rsidR="003A5AAD" w:rsidRPr="0015787C" w:rsidRDefault="002E1710" w:rsidP="003A5AA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D3AD451" wp14:editId="5BBC1A17">
                <wp:simplePos x="0" y="0"/>
                <wp:positionH relativeFrom="column">
                  <wp:posOffset>5234305</wp:posOffset>
                </wp:positionH>
                <wp:positionV relativeFrom="paragraph">
                  <wp:posOffset>815340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1AE25" id="Grupa 35" o:spid="_x0000_s1026" style="position:absolute;margin-left:412.15pt;margin-top:64.2pt;width:36.35pt;height:23.3pt;z-index:251664384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  <w:r w:rsidR="003A5AAD"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D956C9" wp14:editId="6EEFBD3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7DA2" id="Grupa 36" o:spid="_x0000_s1026" style="position:absolute;margin-left:0;margin-top:6.4pt;width:36.35pt;height:23.3pt;z-index:251666432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type="through" anchorx="margin"/>
              </v:group>
            </w:pict>
          </mc:Fallback>
        </mc:AlternateContent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ATAL City </w:t>
      </w:r>
      <w:proofErr w:type="spellStart"/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Square</w:t>
      </w:r>
      <w:proofErr w:type="spellEnd"/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to osiedle zaprojektowane jako komfortowa przestrzeń do życia. Jego atutem jest m.in. bliskość centrów biznesowych, terenów zielonych i rekrea</w:t>
      </w:r>
      <w:r w:rsidR="003A5AA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cyjnych oraz wielu miejskich udogodnień. Oprócz doskonałej lokalizacji, również </w:t>
      </w:r>
      <w:r w:rsidR="0015787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nowoczesna</w:t>
      </w:r>
      <w:r w:rsidR="00E8458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i </w:t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niebanalna architektura oraz funkcjo</w:t>
      </w:r>
      <w:r w:rsidR="00DD21D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nalność sprawiają, że osiedle cieszy się dużym zaintere</w:t>
      </w:r>
      <w:r w:rsidR="003A5AA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sowaniem wśród potencjalnych</w:t>
      </w:r>
      <w:r w:rsidR="00B42B4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mieszkań</w:t>
      </w:r>
      <w:r w:rsidR="00B42B49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ców </w:t>
      </w:r>
      <w:r w:rsidR="00DD21D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br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i inwestorów. </w:t>
      </w:r>
      <w:r w:rsidR="0015787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W naszej </w:t>
      </w:r>
      <w:r w:rsidR="008A6BC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ocenie</w:t>
      </w:r>
      <w:r w:rsidR="0015787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E80303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jest </w:t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to w tej chwili jedna z atrakcyjniejszych pro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po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softHyphen/>
      </w:r>
      <w:r w:rsidR="003A5AAD" w:rsidRPr="004D280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zycji na rynku pierwotnym Wrocławia</w:t>
      </w:r>
      <w:r w:rsidR="003A5AA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3A5AAD" w:rsidRPr="00DA08D4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– mówi</w:t>
      </w:r>
      <w:r w:rsidR="003A5AAD" w:rsidRPr="00DA08D4">
        <w:rPr>
          <w:rFonts w:asciiTheme="majorHAnsi" w:eastAsia="Times New Roman" w:hAnsiTheme="majorHAnsi" w:cstheme="majorHAnsi"/>
          <w:i/>
          <w:iCs/>
          <w:sz w:val="22"/>
          <w:szCs w:val="22"/>
          <w:lang w:eastAsia="ar-SA"/>
        </w:rPr>
        <w:t xml:space="preserve"> </w:t>
      </w:r>
      <w:r w:rsidR="003A5AAD" w:rsidRPr="00DA08D4">
        <w:rPr>
          <w:rFonts w:asciiTheme="majorHAnsi" w:eastAsia="Times New Roman" w:hAnsiTheme="majorHAnsi" w:cstheme="majorHAnsi"/>
          <w:b/>
          <w:bCs/>
          <w:i/>
          <w:iCs/>
          <w:sz w:val="22"/>
          <w:szCs w:val="22"/>
          <w:lang w:eastAsia="ar-SA"/>
        </w:rPr>
        <w:t>Angelika Kliś, Członek Zarządu ATAL S.A.</w:t>
      </w:r>
    </w:p>
    <w:p w14:paraId="6932F5DC" w14:textId="00AA5499" w:rsidR="005A4BB3" w:rsidRDefault="001D0B8C" w:rsidP="005A4BB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="0027667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III i IV </w:t>
      </w:r>
      <w:r w:rsidR="005A4BB3" w:rsidRPr="00BF50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etap</w:t>
      </w:r>
      <w:r w:rsidR="0027667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ie</w:t>
      </w:r>
      <w:r w:rsidR="005A4BB3" w:rsidRPr="00F448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28001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osiedla </w:t>
      </w:r>
      <w:r w:rsidR="00A96E9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sumie </w:t>
      </w:r>
      <w:r w:rsidR="0027667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powstanie </w:t>
      </w:r>
      <w:r w:rsidR="0028001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496 </w:t>
      </w:r>
      <w:r w:rsidR="005A4BB3" w:rsidRPr="00BF50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mieszkań o zróżnicowanym 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rozkładzie i </w:t>
      </w:r>
      <w:r w:rsidR="005A4BB3" w:rsidRPr="00BF50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metrażu</w:t>
      </w:r>
      <w:r w:rsidR="00E2322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9</w:t>
      </w:r>
      <w:r w:rsidR="00E2322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lokali usługowych oraz </w:t>
      </w:r>
      <w:r w:rsidR="00A96E9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77</w:t>
      </w:r>
      <w:r w:rsidR="00E2322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apartament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ów</w:t>
      </w:r>
      <w:r w:rsidR="00E2322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inwestycyjn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5A4BB3" w:rsidRPr="00F448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Zaintere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="005A4BB3" w:rsidRPr="00F448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sowani mogą wybierać pomiędzy 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kame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ralnymi </w:t>
      </w:r>
      <w:r w:rsidR="005A4BB3" w:rsidRPr="00F448E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 ustawnymi kawalerkami (pow. od 28 mkw.), a dużymi apartamentami o pow. nawet 125 mkw.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nowej puli mieszkań najwięcej jest lokali 2-pokojowych.</w:t>
      </w:r>
    </w:p>
    <w:p w14:paraId="05BA9EBC" w14:textId="68328EEF" w:rsidR="007A4719" w:rsidRPr="007A4719" w:rsidRDefault="007A4719" w:rsidP="00E8458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7A471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 każdego mieszkania będzie przynależał balkon lub taras, a mieszkania znajdujące się na parterze będą posiadały dodatkową powierzchnię w postaci ogródka.</w:t>
      </w:r>
    </w:p>
    <w:p w14:paraId="6294ABD1" w14:textId="2824229B" w:rsidR="00E84589" w:rsidRPr="00F40A38" w:rsidRDefault="00E84589" w:rsidP="00E8458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 dyspozycji mieszkańców 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będą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miejsc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postojow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dla aut oraz stanowiska dla jednośladów, a na parkingu w pobliżu budynku dodatkowe stanowiska parkingow</w:t>
      </w:r>
      <w:r w:rsidR="005A4BB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Dodatkowym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dogod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nieniem dla mieszkańców będ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ą </w:t>
      </w:r>
      <w:r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komórk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lokatorski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 zapewniające przestrzeń do</w:t>
      </w:r>
      <w:r w:rsidR="003E67C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przechowywania.</w:t>
      </w:r>
    </w:p>
    <w:p w14:paraId="5289D31D" w14:textId="45FCAB27" w:rsidR="005A4BB3" w:rsidRPr="0015787C" w:rsidRDefault="005A4BB3" w:rsidP="005A4BB3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ATAL City </w:t>
      </w:r>
      <w:proofErr w:type="spellStart"/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Square</w:t>
      </w:r>
      <w:proofErr w:type="spellEnd"/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zaplanowan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 </w:t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uwzględnieniem współczesnych rozwiązań funkcjonalnych. </w:t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Cicho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softHyphen/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bieżne windy, szerokie ciągi piesze oraz estetycznie wykończone części wspólne sprawią, że codzienne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korzystanie z </w:t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przestrzeni kompleksu będzie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bardzo </w:t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wygodne. Intuicyjny i energo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softHyphen/>
      </w:r>
      <w:r w:rsidRPr="003A5AA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oszczędny system oświetleniowy oraz całodobowy monitoring zagwarantują poczucie bezpieczeństwa. Na terenie osiedla powstanie zielony dziedziniec z drzewami i licznymi elementami małej architektury oraz miejscami odpoczynku, które tworzyć będą wspólną przestrzeń przyjazną mieszkańcom. </w:t>
      </w:r>
    </w:p>
    <w:p w14:paraId="79301ADA" w14:textId="33AF750A" w:rsidR="00991881" w:rsidRDefault="00991881" w:rsidP="0062628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>Powstająca i</w:t>
      </w:r>
      <w:r w:rsidR="00423F7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nwestycj</w:t>
      </w:r>
      <w:r w:rsidR="00E8458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="00F40A3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8458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harmonijnie </w:t>
      </w:r>
      <w:r w:rsidR="00F40A3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łączy history</w:t>
      </w:r>
      <w:r w:rsidR="00F40A38" w:rsidRPr="009918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czne zabudowania z nowoczesną architekturą. </w:t>
      </w:r>
      <w:r w:rsidRPr="009918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Jej w</w:t>
      </w:r>
      <w:r w:rsidR="00FB599F" w:rsidRPr="009918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yróżniającym się elementem architektonicznym jest odrestaurowany budynek dawnej parowozowni. </w:t>
      </w:r>
      <w:r w:rsidR="004B1E8E" w:rsidRPr="00991881">
        <w:rPr>
          <w:rFonts w:asciiTheme="majorHAnsi" w:eastAsia="Times New Roman" w:hAnsiTheme="majorHAnsi" w:cstheme="majorHAnsi"/>
          <w:sz w:val="22"/>
          <w:szCs w:val="22"/>
          <w:lang w:eastAsia="ar-SA"/>
        </w:rPr>
        <w:t>Parowozownia – wchodząca w skład drugiego etap</w:t>
      </w:r>
      <w:r w:rsidR="004B1E8E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u osiedla – to budynek</w:t>
      </w:r>
      <w:r w:rsidR="00D929D8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 wyjątkowych walorach, który </w:t>
      </w:r>
      <w:r w:rsidR="004B1E8E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funkcjon</w:t>
      </w:r>
      <w:r w:rsidR="00D929D8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ował</w:t>
      </w:r>
      <w:r w:rsidR="004B1E8E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dawniej jako część 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zakładów kolejowych stacji</w:t>
      </w:r>
      <w:r w:rsidR="00DA08D4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towarowej.</w:t>
      </w:r>
      <w:r w:rsidR="00ED3A07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Obiekt zosta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ł 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</w:t>
      </w:r>
      <w:r w:rsidR="00CA6B2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budowany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zachowaniem jego historycznego wyglądu: charakterystyczną e</w:t>
      </w:r>
      <w:r w:rsidR="00414C91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lewacj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="00414C91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wyjątkowy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dwuspadowy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dach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em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pokryty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</w:t>
      </w:r>
      <w:r w:rsidR="004B1E8E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blachą.</w:t>
      </w:r>
      <w:r w:rsidR="00384C31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Niewątpliwym atutem jest wysoka i strzelista klatka schodowa oraz łukowe okna</w:t>
      </w:r>
      <w:r w:rsidR="005A158A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w których</w:t>
      </w:r>
      <w:r w:rsidR="00384C31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odtworzon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 w:rsidR="00384C31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historyczny podział szklenia.</w:t>
      </w:r>
      <w:r w:rsidR="00626286" w:rsidRPr="00D4610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</w:p>
    <w:p w14:paraId="4D7BA408" w14:textId="7ADAAB60" w:rsidR="00BF46D0" w:rsidRPr="00D46102" w:rsidRDefault="00991881" w:rsidP="00BF46D0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Inwestycja </w:t>
      </w:r>
      <w:r w:rsidR="00BF46D0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przypadnie do gustu osobom, które cenią miejski styl życia – lokalizacja umożliwia swobodne korzystanie z wszelkich uroków miasta oraz bogatej oferty kulturalnej i naukowej całej aglomeracji. Można stąd szybko dotrzeć do centrów biznesowych lub do innych dzielnic Wrocławia – zarówno własnym samochodem, jak i komunikacją miejską z przystanków autobusowych i tramwajowych. Przebiegająca nieopodal droga nr 98 oraz znajdujące się w pobliżu stacje PKP i PKS gwarantują sprawny wyjazd poza miasto. W sąsiedztwie kompleksu są centra medyczne, apteki, szkoły i przedszkole, a także funkcjonują liczne sklepy, punkty handlowo-usługowe.</w:t>
      </w:r>
    </w:p>
    <w:p w14:paraId="49EBC1A1" w14:textId="5DF52B4B" w:rsidR="007A4719" w:rsidRPr="007A4719" w:rsidRDefault="007A4719" w:rsidP="007A4719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7A471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Planowane terminy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oddania do użytkowania </w:t>
      </w:r>
      <w:r w:rsidRPr="007A471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III i IV etapu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inwestycji ATAL City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Square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7A471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odpowiednio: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br/>
      </w:r>
      <w:r w:rsidRPr="007A471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 kwartał 2024 r. oraz I kwartał 2025 r.</w:t>
      </w:r>
    </w:p>
    <w:p w14:paraId="2730C0D9" w14:textId="74682A8D" w:rsidR="00CD5D84" w:rsidRDefault="007A4719" w:rsidP="00BF0A0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ATAL City </w:t>
      </w:r>
      <w:proofErr w:type="spellStart"/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Square</w:t>
      </w:r>
      <w:proofErr w:type="spellEnd"/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nie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jedyna propozycja ATAL na wrocławskim rynku. Deweloper oferuje </w:t>
      </w:r>
      <w:r w:rsidR="00CD5D8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również 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mieszkania na osiedlu Nowe Miasto Jagodno – inwestycj</w:t>
      </w:r>
      <w:r w:rsidR="00CD5D8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południowej części miasta, u zbiegu ulic Asfaltowej i Buforowej. W sprzedaży są </w:t>
      </w:r>
      <w:r w:rsidR="00CD5D84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jeszcze 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także lokale w projek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tach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Nowe Miasto </w:t>
      </w:r>
      <w:r w:rsidR="003E67C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Młyn 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Różanka 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oraz </w:t>
      </w:r>
      <w:r w:rsidR="0069064F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Nowe Miasto Różanka 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Młynarska 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powstający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ch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północnej części miasta przy ul. Obornickiej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69064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br/>
        <w:t>i Młynarskiej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niedaleko Odry.</w:t>
      </w:r>
    </w:p>
    <w:p w14:paraId="147F04AF" w14:textId="47A88630" w:rsidR="00B326E3" w:rsidRPr="00D46102" w:rsidRDefault="005C744F" w:rsidP="00BF0A0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Więcej informacji na: </w:t>
      </w:r>
      <w:hyperlink r:id="rId9" w:history="1">
        <w:r w:rsidR="00BF0A02" w:rsidRPr="00D46102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atalcitysquare.pl</w:t>
        </w:r>
      </w:hyperlink>
      <w:r w:rsidR="00BF0A02"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</w:p>
    <w:p w14:paraId="67E37C19" w14:textId="77777777" w:rsidR="00B326E3" w:rsidRPr="00991150" w:rsidRDefault="00B326E3" w:rsidP="00B326E3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2BD7DE" wp14:editId="20050BA2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A82D3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56B2985" w14:textId="77777777" w:rsidR="0081425E" w:rsidRPr="004009C7" w:rsidRDefault="0081425E" w:rsidP="0081425E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10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7100AB9C" w14:textId="77777777" w:rsidR="00B326E3" w:rsidRDefault="00B326E3" w:rsidP="00B326E3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9C113A" wp14:editId="0A4DD3F0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35F5B3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25F27998" w14:textId="77777777" w:rsidR="00B326E3" w:rsidRPr="004009C7" w:rsidRDefault="00B326E3" w:rsidP="00B326E3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562C742A" w14:textId="39CF9D62" w:rsidR="00B326E3" w:rsidRPr="00F448E6" w:rsidRDefault="00F448E6" w:rsidP="00B326E3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B326E3"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 w:rsidR="00B326E3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="00B326E3"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="00B326E3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B326E3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11" w:history="1">
        <w:r w:rsidR="00B326E3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B326E3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69CFF77B" w14:textId="77777777" w:rsidR="004D6F0F" w:rsidRDefault="004D6F0F"/>
    <w:sectPr w:rsidR="004D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09F6" w14:textId="77777777" w:rsidR="00DC4FA2" w:rsidRDefault="00DC4FA2" w:rsidP="004D2808">
      <w:pPr>
        <w:spacing w:after="0" w:line="240" w:lineRule="auto"/>
      </w:pPr>
      <w:r>
        <w:separator/>
      </w:r>
    </w:p>
  </w:endnote>
  <w:endnote w:type="continuationSeparator" w:id="0">
    <w:p w14:paraId="6702B47C" w14:textId="77777777" w:rsidR="00DC4FA2" w:rsidRDefault="00DC4FA2" w:rsidP="004D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F658" w14:textId="77777777" w:rsidR="00DC4FA2" w:rsidRDefault="00DC4FA2" w:rsidP="004D2808">
      <w:pPr>
        <w:spacing w:after="0" w:line="240" w:lineRule="auto"/>
      </w:pPr>
      <w:r>
        <w:separator/>
      </w:r>
    </w:p>
  </w:footnote>
  <w:footnote w:type="continuationSeparator" w:id="0">
    <w:p w14:paraId="68EC4B20" w14:textId="77777777" w:rsidR="00DC4FA2" w:rsidRDefault="00DC4FA2" w:rsidP="004D2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297E"/>
    <w:multiLevelType w:val="multilevel"/>
    <w:tmpl w:val="E9F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E3"/>
    <w:rsid w:val="00005059"/>
    <w:rsid w:val="00010D93"/>
    <w:rsid w:val="00026393"/>
    <w:rsid w:val="00040427"/>
    <w:rsid w:val="00042841"/>
    <w:rsid w:val="0007497C"/>
    <w:rsid w:val="00090E50"/>
    <w:rsid w:val="000952A2"/>
    <w:rsid w:val="000C550C"/>
    <w:rsid w:val="000D5E68"/>
    <w:rsid w:val="00106676"/>
    <w:rsid w:val="0011799C"/>
    <w:rsid w:val="001245C0"/>
    <w:rsid w:val="001507EB"/>
    <w:rsid w:val="00155597"/>
    <w:rsid w:val="0015787C"/>
    <w:rsid w:val="00187561"/>
    <w:rsid w:val="001B0B25"/>
    <w:rsid w:val="001D0B8C"/>
    <w:rsid w:val="00240915"/>
    <w:rsid w:val="00255D2E"/>
    <w:rsid w:val="00267A2D"/>
    <w:rsid w:val="00276676"/>
    <w:rsid w:val="00280016"/>
    <w:rsid w:val="00293C3A"/>
    <w:rsid w:val="002C144D"/>
    <w:rsid w:val="002D0C2C"/>
    <w:rsid w:val="002E1710"/>
    <w:rsid w:val="002E6E76"/>
    <w:rsid w:val="002F5581"/>
    <w:rsid w:val="00312835"/>
    <w:rsid w:val="00323C8C"/>
    <w:rsid w:val="00330DF7"/>
    <w:rsid w:val="00345B9B"/>
    <w:rsid w:val="00352B82"/>
    <w:rsid w:val="00384C31"/>
    <w:rsid w:val="0039233B"/>
    <w:rsid w:val="003A5AAD"/>
    <w:rsid w:val="003C003A"/>
    <w:rsid w:val="003C0934"/>
    <w:rsid w:val="003C11F7"/>
    <w:rsid w:val="003E47DA"/>
    <w:rsid w:val="003E67C1"/>
    <w:rsid w:val="00400A66"/>
    <w:rsid w:val="00410DD9"/>
    <w:rsid w:val="00414C91"/>
    <w:rsid w:val="004150F6"/>
    <w:rsid w:val="00421AF5"/>
    <w:rsid w:val="00423F7A"/>
    <w:rsid w:val="00445C44"/>
    <w:rsid w:val="004465BB"/>
    <w:rsid w:val="00474408"/>
    <w:rsid w:val="004B1E8E"/>
    <w:rsid w:val="004D0F8D"/>
    <w:rsid w:val="004D2808"/>
    <w:rsid w:val="004D6F0F"/>
    <w:rsid w:val="004E21E2"/>
    <w:rsid w:val="004E6257"/>
    <w:rsid w:val="00511EFD"/>
    <w:rsid w:val="00520EB8"/>
    <w:rsid w:val="00526EF7"/>
    <w:rsid w:val="00527531"/>
    <w:rsid w:val="00530FF4"/>
    <w:rsid w:val="00554E53"/>
    <w:rsid w:val="00567A67"/>
    <w:rsid w:val="0058081E"/>
    <w:rsid w:val="005A158A"/>
    <w:rsid w:val="005A4BB3"/>
    <w:rsid w:val="005A6E5B"/>
    <w:rsid w:val="005B7878"/>
    <w:rsid w:val="005C7079"/>
    <w:rsid w:val="005C744F"/>
    <w:rsid w:val="005C7896"/>
    <w:rsid w:val="00626286"/>
    <w:rsid w:val="006278C0"/>
    <w:rsid w:val="006412FC"/>
    <w:rsid w:val="00674598"/>
    <w:rsid w:val="006776C9"/>
    <w:rsid w:val="00683678"/>
    <w:rsid w:val="0069064F"/>
    <w:rsid w:val="006A0D67"/>
    <w:rsid w:val="006B3BC5"/>
    <w:rsid w:val="006C007F"/>
    <w:rsid w:val="006D65FE"/>
    <w:rsid w:val="006E0010"/>
    <w:rsid w:val="006E1580"/>
    <w:rsid w:val="006E685A"/>
    <w:rsid w:val="007038B7"/>
    <w:rsid w:val="00705AD7"/>
    <w:rsid w:val="00713B7F"/>
    <w:rsid w:val="00720574"/>
    <w:rsid w:val="00723878"/>
    <w:rsid w:val="00726EDD"/>
    <w:rsid w:val="00736AF1"/>
    <w:rsid w:val="0075718D"/>
    <w:rsid w:val="00777E72"/>
    <w:rsid w:val="00785760"/>
    <w:rsid w:val="007A4719"/>
    <w:rsid w:val="007C13CB"/>
    <w:rsid w:val="007C7A27"/>
    <w:rsid w:val="007D4B88"/>
    <w:rsid w:val="0081425E"/>
    <w:rsid w:val="008458F1"/>
    <w:rsid w:val="008507A3"/>
    <w:rsid w:val="008A6BC8"/>
    <w:rsid w:val="008F7938"/>
    <w:rsid w:val="00926274"/>
    <w:rsid w:val="0095461D"/>
    <w:rsid w:val="00971BF9"/>
    <w:rsid w:val="00987B70"/>
    <w:rsid w:val="00991881"/>
    <w:rsid w:val="009B210A"/>
    <w:rsid w:val="009C321B"/>
    <w:rsid w:val="009D2C11"/>
    <w:rsid w:val="009E247D"/>
    <w:rsid w:val="009F772A"/>
    <w:rsid w:val="00A147C2"/>
    <w:rsid w:val="00A96E99"/>
    <w:rsid w:val="00AA0AD3"/>
    <w:rsid w:val="00AC6473"/>
    <w:rsid w:val="00AE47C4"/>
    <w:rsid w:val="00AF49AD"/>
    <w:rsid w:val="00AF546D"/>
    <w:rsid w:val="00B14068"/>
    <w:rsid w:val="00B26FA6"/>
    <w:rsid w:val="00B326E3"/>
    <w:rsid w:val="00B42B49"/>
    <w:rsid w:val="00B65E2E"/>
    <w:rsid w:val="00B83516"/>
    <w:rsid w:val="00B900FC"/>
    <w:rsid w:val="00B95599"/>
    <w:rsid w:val="00BB17C8"/>
    <w:rsid w:val="00BE1556"/>
    <w:rsid w:val="00BF0A02"/>
    <w:rsid w:val="00BF46D0"/>
    <w:rsid w:val="00BF5021"/>
    <w:rsid w:val="00C279CB"/>
    <w:rsid w:val="00C34714"/>
    <w:rsid w:val="00C367BC"/>
    <w:rsid w:val="00C46262"/>
    <w:rsid w:val="00C47FEA"/>
    <w:rsid w:val="00C8691A"/>
    <w:rsid w:val="00C95A69"/>
    <w:rsid w:val="00CA0966"/>
    <w:rsid w:val="00CA6B2D"/>
    <w:rsid w:val="00CA7EE0"/>
    <w:rsid w:val="00CB277B"/>
    <w:rsid w:val="00CD4916"/>
    <w:rsid w:val="00CD5D84"/>
    <w:rsid w:val="00D02C57"/>
    <w:rsid w:val="00D10434"/>
    <w:rsid w:val="00D34E31"/>
    <w:rsid w:val="00D46102"/>
    <w:rsid w:val="00D4697D"/>
    <w:rsid w:val="00D47E87"/>
    <w:rsid w:val="00D60453"/>
    <w:rsid w:val="00D80B84"/>
    <w:rsid w:val="00D90CC8"/>
    <w:rsid w:val="00D913C8"/>
    <w:rsid w:val="00D929D8"/>
    <w:rsid w:val="00DA08D4"/>
    <w:rsid w:val="00DA0E14"/>
    <w:rsid w:val="00DC4FA2"/>
    <w:rsid w:val="00DD21DE"/>
    <w:rsid w:val="00DD552D"/>
    <w:rsid w:val="00DD7243"/>
    <w:rsid w:val="00DE2DAF"/>
    <w:rsid w:val="00DE63AC"/>
    <w:rsid w:val="00DE69FA"/>
    <w:rsid w:val="00DF5216"/>
    <w:rsid w:val="00DF5DEF"/>
    <w:rsid w:val="00E04CBD"/>
    <w:rsid w:val="00E23223"/>
    <w:rsid w:val="00E528EC"/>
    <w:rsid w:val="00E6020A"/>
    <w:rsid w:val="00E63CDD"/>
    <w:rsid w:val="00E77B70"/>
    <w:rsid w:val="00E80303"/>
    <w:rsid w:val="00E84589"/>
    <w:rsid w:val="00E8618F"/>
    <w:rsid w:val="00E87BD3"/>
    <w:rsid w:val="00ED3A07"/>
    <w:rsid w:val="00EF0352"/>
    <w:rsid w:val="00EF0C33"/>
    <w:rsid w:val="00F17F22"/>
    <w:rsid w:val="00F40A38"/>
    <w:rsid w:val="00F448E6"/>
    <w:rsid w:val="00F5048B"/>
    <w:rsid w:val="00F51484"/>
    <w:rsid w:val="00F51C84"/>
    <w:rsid w:val="00F60583"/>
    <w:rsid w:val="00F75E83"/>
    <w:rsid w:val="00F9626A"/>
    <w:rsid w:val="00FB3BBA"/>
    <w:rsid w:val="00FB599F"/>
    <w:rsid w:val="00FB683A"/>
    <w:rsid w:val="00FE7C1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D10D"/>
  <w15:chartTrackingRefBased/>
  <w15:docId w15:val="{43BF6EB9-F4B6-46E7-85C9-12374283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6E3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26E3"/>
    <w:rPr>
      <w:color w:val="000080"/>
      <w:u w:val="single"/>
    </w:rPr>
  </w:style>
  <w:style w:type="paragraph" w:styleId="Bezodstpw">
    <w:name w:val="No Spacing"/>
    <w:uiPriority w:val="1"/>
    <w:qFormat/>
    <w:rsid w:val="00B326E3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0A0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8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8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896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8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896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08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ata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al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alcitysquar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FE20-F5A9-498E-A79B-F43DA47B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Thorz</dc:creator>
  <cp:keywords/>
  <dc:description/>
  <cp:lastModifiedBy>Marek Thorz</cp:lastModifiedBy>
  <cp:revision>123</cp:revision>
  <cp:lastPrinted>2022-05-31T11:36:00Z</cp:lastPrinted>
  <dcterms:created xsi:type="dcterms:W3CDTF">2021-06-25T10:12:00Z</dcterms:created>
  <dcterms:modified xsi:type="dcterms:W3CDTF">2022-05-31T11:36:00Z</dcterms:modified>
</cp:coreProperties>
</file>