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110A5" w14:textId="77777777" w:rsidR="006C7045" w:rsidRDefault="006C7045" w:rsidP="006C7045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hd w:val="clear" w:color="auto" w:fill="FFFFFF"/>
        </w:rPr>
        <w:t>Warszawa,</w:t>
      </w:r>
      <w:r w:rsidR="00C97FEB">
        <w:rPr>
          <w:rFonts w:ascii="Calibri" w:hAnsi="Calibri" w:cs="Calibri"/>
          <w:b/>
          <w:shd w:val="clear" w:color="auto" w:fill="FFFFFF"/>
        </w:rPr>
        <w:t xml:space="preserve"> </w:t>
      </w:r>
      <w:r w:rsidR="00467620">
        <w:rPr>
          <w:rFonts w:ascii="Calibri" w:hAnsi="Calibri" w:cs="Calibri"/>
          <w:b/>
          <w:shd w:val="clear" w:color="auto" w:fill="FFFFFF"/>
        </w:rPr>
        <w:t>3</w:t>
      </w:r>
      <w:r w:rsidR="00C97FEB">
        <w:rPr>
          <w:rFonts w:ascii="Calibri" w:hAnsi="Calibri" w:cs="Calibri"/>
          <w:b/>
          <w:shd w:val="clear" w:color="auto" w:fill="FFFFFF"/>
        </w:rPr>
        <w:t xml:space="preserve"> </w:t>
      </w:r>
      <w:r>
        <w:rPr>
          <w:rFonts w:ascii="Calibri" w:hAnsi="Calibri" w:cs="Calibri"/>
          <w:b/>
          <w:shd w:val="clear" w:color="auto" w:fill="FFFFFF"/>
        </w:rPr>
        <w:t>stycznia 2018 roku</w:t>
      </w:r>
    </w:p>
    <w:p w14:paraId="7278845F" w14:textId="77777777" w:rsidR="006C7045" w:rsidRDefault="006C7045" w:rsidP="006C7045">
      <w:pPr>
        <w:spacing w:before="240" w:after="120" w:line="276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b/>
          <w:sz w:val="40"/>
          <w:szCs w:val="40"/>
        </w:rPr>
        <w:t>ATAL sprzedał</w:t>
      </w:r>
      <w:r w:rsidR="00495FA9">
        <w:rPr>
          <w:rFonts w:ascii="Calibri" w:hAnsi="Calibri" w:cs="Calibri"/>
          <w:b/>
          <w:sz w:val="40"/>
          <w:szCs w:val="40"/>
        </w:rPr>
        <w:t xml:space="preserve"> 2787 </w:t>
      </w:r>
      <w:r>
        <w:rPr>
          <w:rFonts w:ascii="Calibri" w:hAnsi="Calibri" w:cs="Calibri"/>
          <w:b/>
          <w:sz w:val="40"/>
          <w:szCs w:val="40"/>
        </w:rPr>
        <w:t>lokali w 201</w:t>
      </w:r>
      <w:r w:rsidR="00911786">
        <w:rPr>
          <w:rFonts w:ascii="Calibri" w:hAnsi="Calibri" w:cs="Calibri"/>
          <w:b/>
          <w:sz w:val="40"/>
          <w:szCs w:val="40"/>
        </w:rPr>
        <w:t>7</w:t>
      </w:r>
      <w:r>
        <w:rPr>
          <w:rFonts w:ascii="Calibri" w:hAnsi="Calibri" w:cs="Calibri"/>
          <w:b/>
          <w:sz w:val="40"/>
          <w:szCs w:val="40"/>
        </w:rPr>
        <w:t xml:space="preserve"> roku</w:t>
      </w:r>
    </w:p>
    <w:p w14:paraId="147B2913" w14:textId="77777777" w:rsidR="006C7045" w:rsidRDefault="009B7C5A" w:rsidP="006C7045">
      <w:pPr>
        <w:spacing w:after="12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i/>
        </w:rPr>
        <w:t>K</w:t>
      </w:r>
      <w:r w:rsidR="006C7045">
        <w:rPr>
          <w:rFonts w:ascii="Calibri" w:hAnsi="Calibri" w:cs="Calibri"/>
          <w:i/>
        </w:rPr>
        <w:t xml:space="preserve">olejny rekordowy </w:t>
      </w:r>
      <w:r w:rsidR="00467620">
        <w:rPr>
          <w:rFonts w:ascii="Calibri" w:hAnsi="Calibri" w:cs="Calibri"/>
          <w:i/>
        </w:rPr>
        <w:t>wynik</w:t>
      </w:r>
      <w:r w:rsidR="006C7045">
        <w:rPr>
          <w:rFonts w:ascii="Calibri" w:hAnsi="Calibri" w:cs="Calibri"/>
          <w:i/>
        </w:rPr>
        <w:t xml:space="preserve"> spółki</w:t>
      </w:r>
    </w:p>
    <w:p w14:paraId="53E37B6B" w14:textId="77777777" w:rsidR="00D54187" w:rsidRPr="00A36BAD" w:rsidRDefault="006C7045" w:rsidP="006C7045">
      <w:pPr>
        <w:spacing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ATAL, ogólnopolski deweloper, </w:t>
      </w:r>
      <w:r w:rsidR="00467620">
        <w:rPr>
          <w:rFonts w:ascii="Calibri" w:hAnsi="Calibri" w:cs="Calibri"/>
          <w:b/>
        </w:rPr>
        <w:t>zakontraktował</w:t>
      </w:r>
      <w:r w:rsidR="00D54187">
        <w:rPr>
          <w:rFonts w:ascii="Calibri" w:hAnsi="Calibri" w:cs="Calibri"/>
          <w:b/>
        </w:rPr>
        <w:t xml:space="preserve"> </w:t>
      </w:r>
      <w:r w:rsidR="00495FA9">
        <w:rPr>
          <w:rFonts w:ascii="Calibri" w:hAnsi="Calibri" w:cs="Calibri"/>
          <w:b/>
        </w:rPr>
        <w:t xml:space="preserve">2787 </w:t>
      </w:r>
      <w:r>
        <w:rPr>
          <w:rFonts w:ascii="Calibri" w:hAnsi="Calibri" w:cs="Calibri"/>
          <w:b/>
        </w:rPr>
        <w:t>lokali w 201</w:t>
      </w:r>
      <w:r w:rsidR="00CE439B">
        <w:rPr>
          <w:rFonts w:ascii="Calibri" w:hAnsi="Calibri" w:cs="Calibri"/>
          <w:b/>
        </w:rPr>
        <w:t>7</w:t>
      </w:r>
      <w:r>
        <w:rPr>
          <w:rFonts w:ascii="Calibri" w:hAnsi="Calibri" w:cs="Calibri"/>
          <w:b/>
        </w:rPr>
        <w:t xml:space="preserve"> roku</w:t>
      </w:r>
      <w:r w:rsidR="00467620">
        <w:rPr>
          <w:rFonts w:ascii="Calibri" w:hAnsi="Calibri" w:cs="Calibri"/>
          <w:b/>
        </w:rPr>
        <w:t xml:space="preserve">, czyli o </w:t>
      </w:r>
      <w:r w:rsidR="000C1F6F">
        <w:rPr>
          <w:rFonts w:ascii="Calibri" w:hAnsi="Calibri" w:cs="Calibri"/>
          <w:b/>
        </w:rPr>
        <w:t>ponad</w:t>
      </w:r>
      <w:r w:rsidR="00467620">
        <w:rPr>
          <w:rFonts w:ascii="Calibri" w:hAnsi="Calibri" w:cs="Calibri"/>
          <w:b/>
        </w:rPr>
        <w:t xml:space="preserve"> </w:t>
      </w:r>
      <w:r w:rsidR="000C1F6F">
        <w:rPr>
          <w:rFonts w:ascii="Calibri" w:hAnsi="Calibri" w:cs="Calibri"/>
          <w:b/>
        </w:rPr>
        <w:t>14</w:t>
      </w:r>
      <w:r w:rsidR="00063B2F">
        <w:rPr>
          <w:rFonts w:ascii="Calibri" w:hAnsi="Calibri" w:cs="Calibri"/>
          <w:b/>
        </w:rPr>
        <w:t>%</w:t>
      </w:r>
      <w:r>
        <w:rPr>
          <w:rFonts w:ascii="Calibri" w:hAnsi="Calibri" w:cs="Calibri"/>
          <w:b/>
        </w:rPr>
        <w:t xml:space="preserve"> </w:t>
      </w:r>
      <w:r w:rsidR="00467620">
        <w:rPr>
          <w:rFonts w:ascii="Calibri" w:hAnsi="Calibri" w:cs="Calibri"/>
          <w:b/>
        </w:rPr>
        <w:t>więcej niż przed rokiem (2435)</w:t>
      </w:r>
      <w:r>
        <w:rPr>
          <w:rFonts w:ascii="Calibri" w:hAnsi="Calibri" w:cs="Calibri"/>
          <w:b/>
        </w:rPr>
        <w:t xml:space="preserve">. </w:t>
      </w:r>
      <w:r w:rsidR="0095127A">
        <w:rPr>
          <w:rFonts w:ascii="Calibri" w:hAnsi="Calibri" w:cs="Calibri"/>
          <w:b/>
        </w:rPr>
        <w:t>To kolejny z rzędu rekordowy rok pod względem</w:t>
      </w:r>
      <w:r w:rsidR="00C275DE">
        <w:rPr>
          <w:rFonts w:ascii="Calibri" w:hAnsi="Calibri" w:cs="Calibri"/>
          <w:b/>
        </w:rPr>
        <w:t xml:space="preserve"> </w:t>
      </w:r>
      <w:r w:rsidR="00467620">
        <w:rPr>
          <w:rFonts w:ascii="Calibri" w:hAnsi="Calibri" w:cs="Calibri"/>
          <w:b/>
        </w:rPr>
        <w:t xml:space="preserve">liczby </w:t>
      </w:r>
      <w:r w:rsidR="00C275DE">
        <w:rPr>
          <w:rFonts w:ascii="Calibri" w:hAnsi="Calibri" w:cs="Calibri"/>
          <w:b/>
        </w:rPr>
        <w:t>podpisanych umów deweloperskich</w:t>
      </w:r>
      <w:r w:rsidR="0095127A">
        <w:rPr>
          <w:rFonts w:ascii="Calibri" w:hAnsi="Calibri" w:cs="Calibri"/>
          <w:b/>
        </w:rPr>
        <w:t>.</w:t>
      </w:r>
      <w:r w:rsidR="00A36BAD">
        <w:rPr>
          <w:rFonts w:ascii="Calibri" w:hAnsi="Calibri" w:cs="Calibri"/>
          <w:b/>
        </w:rPr>
        <w:t xml:space="preserve"> </w:t>
      </w:r>
      <w:r w:rsidR="00456145">
        <w:rPr>
          <w:rFonts w:ascii="Calibri" w:hAnsi="Calibri" w:cs="Calibri"/>
          <w:b/>
          <w:bCs/>
        </w:rPr>
        <w:t>Założenia</w:t>
      </w:r>
      <w:r>
        <w:rPr>
          <w:rFonts w:ascii="Calibri" w:hAnsi="Calibri" w:cs="Calibri"/>
          <w:b/>
          <w:bCs/>
        </w:rPr>
        <w:t xml:space="preserve"> spółki na 201</w:t>
      </w:r>
      <w:r w:rsidR="00D54187">
        <w:rPr>
          <w:rFonts w:ascii="Calibri" w:hAnsi="Calibri" w:cs="Calibri"/>
          <w:b/>
          <w:bCs/>
        </w:rPr>
        <w:t>8</w:t>
      </w:r>
      <w:r w:rsidR="00456145">
        <w:rPr>
          <w:rFonts w:ascii="Calibri" w:hAnsi="Calibri" w:cs="Calibri"/>
          <w:b/>
          <w:bCs/>
        </w:rPr>
        <w:t xml:space="preserve"> rok przewidują</w:t>
      </w:r>
      <w:r w:rsidR="00467620">
        <w:rPr>
          <w:rFonts w:ascii="Calibri" w:hAnsi="Calibri" w:cs="Calibri"/>
          <w:b/>
          <w:bCs/>
        </w:rPr>
        <w:t xml:space="preserve">, że zarówno </w:t>
      </w:r>
      <w:r w:rsidR="00D54187">
        <w:rPr>
          <w:rFonts w:ascii="Calibri" w:hAnsi="Calibri" w:cs="Calibri"/>
          <w:b/>
          <w:bCs/>
        </w:rPr>
        <w:t>sprzedaż</w:t>
      </w:r>
      <w:r w:rsidR="00467620">
        <w:rPr>
          <w:rFonts w:ascii="Calibri" w:hAnsi="Calibri" w:cs="Calibri"/>
          <w:b/>
          <w:bCs/>
        </w:rPr>
        <w:t xml:space="preserve">, jak </w:t>
      </w:r>
      <w:r w:rsidR="00456145">
        <w:rPr>
          <w:rFonts w:ascii="Calibri" w:hAnsi="Calibri" w:cs="Calibri"/>
          <w:b/>
          <w:bCs/>
        </w:rPr>
        <w:t xml:space="preserve">i </w:t>
      </w:r>
      <w:r w:rsidR="00467620">
        <w:rPr>
          <w:rFonts w:ascii="Calibri" w:hAnsi="Calibri" w:cs="Calibri"/>
          <w:b/>
          <w:bCs/>
        </w:rPr>
        <w:t>dynamika jej wzrostów pozostaną</w:t>
      </w:r>
      <w:r w:rsidR="00D54187">
        <w:rPr>
          <w:rFonts w:ascii="Calibri" w:hAnsi="Calibri" w:cs="Calibri"/>
          <w:b/>
          <w:bCs/>
        </w:rPr>
        <w:t xml:space="preserve"> na stabilnym poziomie.</w:t>
      </w:r>
    </w:p>
    <w:p w14:paraId="59029694" w14:textId="42E99019" w:rsidR="006C7045" w:rsidRDefault="00F00C08" w:rsidP="006C7045">
      <w:pPr>
        <w:spacing w:after="120" w:line="276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</w:rPr>
        <w:t>W czwartym kwartale 2017 roku</w:t>
      </w:r>
      <w:r w:rsidR="006C7045">
        <w:rPr>
          <w:rFonts w:ascii="Calibri" w:hAnsi="Calibri" w:cs="Calibri"/>
        </w:rPr>
        <w:t xml:space="preserve"> nabywców znalazło</w:t>
      </w:r>
      <w:r w:rsidR="00702BD1">
        <w:rPr>
          <w:rFonts w:ascii="Calibri" w:hAnsi="Calibri" w:cs="Calibri"/>
        </w:rPr>
        <w:t xml:space="preserve"> 755</w:t>
      </w:r>
      <w:r w:rsidR="006C7045">
        <w:rPr>
          <w:rFonts w:ascii="Calibri" w:hAnsi="Calibri" w:cs="Calibri"/>
        </w:rPr>
        <w:t xml:space="preserve"> lokal</w:t>
      </w:r>
      <w:r w:rsidR="00702BD1">
        <w:rPr>
          <w:rFonts w:ascii="Calibri" w:hAnsi="Calibri" w:cs="Calibri"/>
        </w:rPr>
        <w:t>i</w:t>
      </w:r>
      <w:r w:rsidR="006C7045">
        <w:rPr>
          <w:rFonts w:ascii="Calibri" w:hAnsi="Calibri" w:cs="Calibri"/>
        </w:rPr>
        <w:t xml:space="preserve"> z oferty dewelopera, o</w:t>
      </w:r>
      <w:r w:rsidR="00702BD1">
        <w:rPr>
          <w:rFonts w:ascii="Calibri" w:hAnsi="Calibri" w:cs="Calibri"/>
        </w:rPr>
        <w:t xml:space="preserve"> </w:t>
      </w:r>
      <w:r w:rsidR="00404F26">
        <w:rPr>
          <w:rFonts w:ascii="Calibri" w:hAnsi="Calibri" w:cs="Calibri"/>
        </w:rPr>
        <w:t>niemal 11</w:t>
      </w:r>
      <w:r w:rsidR="00EF26D4">
        <w:rPr>
          <w:rFonts w:ascii="Calibri" w:hAnsi="Calibri" w:cs="Calibri"/>
        </w:rPr>
        <w:t>%</w:t>
      </w:r>
      <w:r w:rsidR="006C7045">
        <w:rPr>
          <w:rFonts w:ascii="Calibri" w:hAnsi="Calibri" w:cs="Calibri"/>
        </w:rPr>
        <w:t xml:space="preserve"> więcej niż analogicznym okresie roku ubiegłego (</w:t>
      </w:r>
      <w:r w:rsidR="00D54187">
        <w:rPr>
          <w:rFonts w:ascii="Calibri" w:hAnsi="Calibri" w:cs="Calibri"/>
        </w:rPr>
        <w:t>682</w:t>
      </w:r>
      <w:r w:rsidR="006C7045">
        <w:rPr>
          <w:rFonts w:ascii="Calibri" w:hAnsi="Calibri" w:cs="Calibri"/>
        </w:rPr>
        <w:t>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61"/>
        <w:gridCol w:w="7109"/>
      </w:tblGrid>
      <w:tr w:rsidR="006C7045" w14:paraId="631735AA" w14:textId="77777777" w:rsidTr="00F00C08">
        <w:trPr>
          <w:trHeight w:val="530"/>
        </w:trPr>
        <w:tc>
          <w:tcPr>
            <w:tcW w:w="9570" w:type="dxa"/>
            <w:gridSpan w:val="2"/>
            <w:tcBorders>
              <w:top w:val="single" w:sz="4" w:space="0" w:color="FF0000"/>
            </w:tcBorders>
            <w:shd w:val="clear" w:color="auto" w:fill="FBE4D5"/>
          </w:tcPr>
          <w:p w14:paraId="53579C62" w14:textId="77777777" w:rsidR="006C7045" w:rsidRDefault="006C7045" w:rsidP="001B0A7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SPRZEDAŻ MIESZKAŃ ATAL W 201</w:t>
            </w:r>
            <w:r w:rsidR="00D54187">
              <w:rPr>
                <w:rFonts w:ascii="Calibri" w:hAnsi="Calibri" w:cs="Calibri"/>
                <w:b/>
                <w:bCs/>
                <w:color w:val="000000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ROKU WG. MIESIĘCY</w:t>
            </w:r>
          </w:p>
        </w:tc>
      </w:tr>
      <w:tr w:rsidR="006C7045" w14:paraId="49697F6A" w14:textId="77777777" w:rsidTr="001B0A72">
        <w:tc>
          <w:tcPr>
            <w:tcW w:w="2461" w:type="dxa"/>
            <w:shd w:val="clear" w:color="auto" w:fill="FBE4D5"/>
          </w:tcPr>
          <w:p w14:paraId="0C72A157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Miesiąc</w:t>
            </w:r>
          </w:p>
        </w:tc>
        <w:tc>
          <w:tcPr>
            <w:tcW w:w="7109" w:type="dxa"/>
            <w:shd w:val="clear" w:color="auto" w:fill="auto"/>
          </w:tcPr>
          <w:p w14:paraId="24A42D45" w14:textId="77777777" w:rsidR="006C7045" w:rsidRDefault="006C7045" w:rsidP="001B0A7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Liczba sprzedanych mieszkań</w:t>
            </w:r>
          </w:p>
        </w:tc>
      </w:tr>
      <w:tr w:rsidR="006C7045" w14:paraId="757650D1" w14:textId="77777777" w:rsidTr="001B0A72">
        <w:tc>
          <w:tcPr>
            <w:tcW w:w="2461" w:type="dxa"/>
            <w:shd w:val="clear" w:color="auto" w:fill="FBE4D5"/>
          </w:tcPr>
          <w:p w14:paraId="6F49ED0E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Styczeń</w:t>
            </w:r>
          </w:p>
        </w:tc>
        <w:tc>
          <w:tcPr>
            <w:tcW w:w="7109" w:type="dxa"/>
            <w:shd w:val="clear" w:color="auto" w:fill="FBE4D5"/>
          </w:tcPr>
          <w:p w14:paraId="02183357" w14:textId="77777777" w:rsidR="006C7045" w:rsidRPr="008C71D3" w:rsidRDefault="006C7045" w:rsidP="001B0A72">
            <w:pPr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8C71D3"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3F1B47" w:rsidRPr="008C71D3">
              <w:rPr>
                <w:rFonts w:asciiTheme="minorHAnsi" w:hAnsiTheme="minorHAnsi" w:cstheme="minorHAnsi"/>
                <w:bCs/>
                <w:color w:val="000000"/>
              </w:rPr>
              <w:t>99</w:t>
            </w:r>
          </w:p>
        </w:tc>
      </w:tr>
      <w:tr w:rsidR="006C7045" w14:paraId="541E92A6" w14:textId="77777777" w:rsidTr="001B0A72">
        <w:tc>
          <w:tcPr>
            <w:tcW w:w="2461" w:type="dxa"/>
            <w:shd w:val="clear" w:color="auto" w:fill="FBE4D5"/>
          </w:tcPr>
          <w:p w14:paraId="57075551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Luty</w:t>
            </w:r>
          </w:p>
        </w:tc>
        <w:tc>
          <w:tcPr>
            <w:tcW w:w="7109" w:type="dxa"/>
            <w:shd w:val="clear" w:color="auto" w:fill="auto"/>
          </w:tcPr>
          <w:p w14:paraId="4F60EADA" w14:textId="77777777" w:rsidR="006C7045" w:rsidRPr="008C71D3" w:rsidRDefault="003F1B47" w:rsidP="001B0A72">
            <w:pPr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8C71D3">
              <w:rPr>
                <w:rFonts w:asciiTheme="minorHAnsi" w:hAnsiTheme="minorHAnsi" w:cstheme="minorHAnsi"/>
                <w:bCs/>
                <w:color w:val="000000"/>
              </w:rPr>
              <w:t>208</w:t>
            </w:r>
          </w:p>
        </w:tc>
      </w:tr>
      <w:tr w:rsidR="006C7045" w14:paraId="0BE47635" w14:textId="77777777" w:rsidTr="001B0A72">
        <w:tc>
          <w:tcPr>
            <w:tcW w:w="2461" w:type="dxa"/>
            <w:shd w:val="clear" w:color="auto" w:fill="FBE4D5"/>
          </w:tcPr>
          <w:p w14:paraId="33ECC1E6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Marzec</w:t>
            </w:r>
          </w:p>
        </w:tc>
        <w:tc>
          <w:tcPr>
            <w:tcW w:w="7109" w:type="dxa"/>
            <w:shd w:val="clear" w:color="auto" w:fill="FBE4D5"/>
          </w:tcPr>
          <w:p w14:paraId="1CD754FF" w14:textId="77777777" w:rsidR="006C7045" w:rsidRPr="008C71D3" w:rsidRDefault="001E73C3" w:rsidP="001B0A72">
            <w:pPr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8C71D3">
              <w:rPr>
                <w:rFonts w:asciiTheme="minorHAnsi" w:hAnsiTheme="minorHAnsi" w:cstheme="minorHAnsi"/>
                <w:bCs/>
                <w:color w:val="000000"/>
              </w:rPr>
              <w:t>26</w:t>
            </w:r>
            <w:r w:rsidR="00725CAB" w:rsidRPr="008C71D3">
              <w:rPr>
                <w:rFonts w:asciiTheme="minorHAnsi" w:hAnsiTheme="minorHAnsi" w:cstheme="minorHAnsi"/>
                <w:bCs/>
                <w:color w:val="000000"/>
              </w:rPr>
              <w:t>4</w:t>
            </w:r>
          </w:p>
        </w:tc>
      </w:tr>
      <w:tr w:rsidR="006C7045" w14:paraId="09C2E012" w14:textId="77777777" w:rsidTr="001B0A72">
        <w:tc>
          <w:tcPr>
            <w:tcW w:w="2461" w:type="dxa"/>
            <w:shd w:val="clear" w:color="auto" w:fill="FBE4D5"/>
          </w:tcPr>
          <w:p w14:paraId="5697923D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Kwiecień</w:t>
            </w:r>
          </w:p>
        </w:tc>
        <w:tc>
          <w:tcPr>
            <w:tcW w:w="7109" w:type="dxa"/>
            <w:shd w:val="clear" w:color="auto" w:fill="auto"/>
          </w:tcPr>
          <w:p w14:paraId="0FD216D7" w14:textId="77777777" w:rsidR="006C7045" w:rsidRPr="008C71D3" w:rsidRDefault="006C7045" w:rsidP="001B0A72">
            <w:pPr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8C71D3">
              <w:rPr>
                <w:rFonts w:asciiTheme="minorHAnsi" w:hAnsiTheme="minorHAnsi" w:cstheme="minorHAnsi"/>
                <w:bCs/>
                <w:color w:val="000000"/>
              </w:rPr>
              <w:t>2</w:t>
            </w:r>
            <w:r w:rsidR="001E73C3" w:rsidRPr="008C71D3">
              <w:rPr>
                <w:rFonts w:asciiTheme="minorHAnsi" w:hAnsiTheme="minorHAnsi" w:cstheme="minorHAnsi"/>
                <w:bCs/>
                <w:color w:val="000000"/>
              </w:rPr>
              <w:t>0</w:t>
            </w:r>
            <w:r w:rsidR="00725CAB" w:rsidRPr="008C71D3">
              <w:rPr>
                <w:rFonts w:asciiTheme="minorHAnsi" w:hAnsiTheme="minorHAnsi" w:cstheme="minorHAnsi"/>
                <w:bCs/>
                <w:color w:val="000000"/>
              </w:rPr>
              <w:t>4</w:t>
            </w:r>
          </w:p>
        </w:tc>
      </w:tr>
      <w:tr w:rsidR="006C7045" w14:paraId="2C6B69C3" w14:textId="77777777" w:rsidTr="001B0A72">
        <w:tc>
          <w:tcPr>
            <w:tcW w:w="2461" w:type="dxa"/>
            <w:shd w:val="clear" w:color="auto" w:fill="FBE4D5"/>
          </w:tcPr>
          <w:p w14:paraId="141ABB3A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</w:t>
            </w:r>
          </w:p>
        </w:tc>
        <w:tc>
          <w:tcPr>
            <w:tcW w:w="7109" w:type="dxa"/>
            <w:shd w:val="clear" w:color="auto" w:fill="FBE4D5"/>
          </w:tcPr>
          <w:p w14:paraId="608D6BBF" w14:textId="77777777" w:rsidR="006C7045" w:rsidRPr="008C71D3" w:rsidRDefault="006C7045" w:rsidP="001B0A72">
            <w:pPr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8C71D3">
              <w:rPr>
                <w:rFonts w:asciiTheme="minorHAnsi" w:hAnsiTheme="minorHAnsi" w:cstheme="minorHAnsi"/>
                <w:bCs/>
                <w:color w:val="000000"/>
              </w:rPr>
              <w:t>2</w:t>
            </w:r>
            <w:r w:rsidR="001E73C3" w:rsidRPr="008C71D3">
              <w:rPr>
                <w:rFonts w:asciiTheme="minorHAnsi" w:hAnsiTheme="minorHAnsi" w:cstheme="minorHAnsi"/>
                <w:bCs/>
                <w:color w:val="000000"/>
              </w:rPr>
              <w:t>4</w:t>
            </w:r>
            <w:r w:rsidR="00725CAB" w:rsidRPr="008C71D3">
              <w:rPr>
                <w:rFonts w:asciiTheme="minorHAnsi" w:hAnsiTheme="minorHAnsi" w:cstheme="minorHAnsi"/>
                <w:bCs/>
                <w:color w:val="000000"/>
              </w:rPr>
              <w:t>7</w:t>
            </w:r>
          </w:p>
        </w:tc>
      </w:tr>
      <w:tr w:rsidR="006C7045" w14:paraId="04C2942F" w14:textId="77777777" w:rsidTr="001B0A72">
        <w:trPr>
          <w:trHeight w:val="305"/>
        </w:trPr>
        <w:tc>
          <w:tcPr>
            <w:tcW w:w="2461" w:type="dxa"/>
            <w:shd w:val="clear" w:color="auto" w:fill="FBE4D5"/>
          </w:tcPr>
          <w:p w14:paraId="2FC51C7B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Czerwiec</w:t>
            </w:r>
          </w:p>
        </w:tc>
        <w:tc>
          <w:tcPr>
            <w:tcW w:w="7109" w:type="dxa"/>
            <w:shd w:val="clear" w:color="auto" w:fill="auto"/>
          </w:tcPr>
          <w:p w14:paraId="37E26ED4" w14:textId="77777777" w:rsidR="006C7045" w:rsidRPr="008C71D3" w:rsidRDefault="006C7045" w:rsidP="001B0A72">
            <w:pPr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8C71D3">
              <w:rPr>
                <w:rFonts w:asciiTheme="minorHAnsi" w:hAnsiTheme="minorHAnsi" w:cstheme="minorHAnsi"/>
                <w:bCs/>
                <w:color w:val="000000"/>
              </w:rPr>
              <w:t>23</w:t>
            </w:r>
            <w:r w:rsidR="001E73C3" w:rsidRPr="008C71D3"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</w:tr>
      <w:tr w:rsidR="006C7045" w14:paraId="49176A0D" w14:textId="77777777" w:rsidTr="001B0A72">
        <w:trPr>
          <w:trHeight w:val="155"/>
        </w:trPr>
        <w:tc>
          <w:tcPr>
            <w:tcW w:w="2461" w:type="dxa"/>
            <w:shd w:val="clear" w:color="auto" w:fill="FBE4D5"/>
          </w:tcPr>
          <w:p w14:paraId="37BB8865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Lipiec</w:t>
            </w:r>
          </w:p>
        </w:tc>
        <w:tc>
          <w:tcPr>
            <w:tcW w:w="7109" w:type="dxa"/>
            <w:shd w:val="clear" w:color="auto" w:fill="FBE4D5"/>
          </w:tcPr>
          <w:p w14:paraId="306C62CF" w14:textId="77777777" w:rsidR="006C7045" w:rsidRPr="008C71D3" w:rsidRDefault="001E73C3" w:rsidP="001B0A72">
            <w:pPr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8C71D3">
              <w:rPr>
                <w:rFonts w:asciiTheme="minorHAnsi" w:hAnsiTheme="minorHAnsi" w:cstheme="minorHAnsi"/>
                <w:bCs/>
                <w:color w:val="000000"/>
              </w:rPr>
              <w:t>26</w:t>
            </w:r>
            <w:r w:rsidR="00725CAB" w:rsidRPr="008C71D3">
              <w:rPr>
                <w:rFonts w:asciiTheme="minorHAnsi" w:hAnsiTheme="minorHAnsi" w:cstheme="minorHAnsi"/>
                <w:bCs/>
                <w:color w:val="000000"/>
              </w:rPr>
              <w:t>8</w:t>
            </w:r>
          </w:p>
        </w:tc>
      </w:tr>
      <w:tr w:rsidR="006C7045" w14:paraId="41D1C03E" w14:textId="77777777" w:rsidTr="001B0A72">
        <w:trPr>
          <w:trHeight w:val="285"/>
        </w:trPr>
        <w:tc>
          <w:tcPr>
            <w:tcW w:w="2461" w:type="dxa"/>
            <w:shd w:val="clear" w:color="auto" w:fill="FBE4D5"/>
          </w:tcPr>
          <w:p w14:paraId="224C602C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Sierpień</w:t>
            </w:r>
          </w:p>
        </w:tc>
        <w:tc>
          <w:tcPr>
            <w:tcW w:w="7109" w:type="dxa"/>
            <w:shd w:val="clear" w:color="auto" w:fill="auto"/>
          </w:tcPr>
          <w:p w14:paraId="67123D97" w14:textId="77777777" w:rsidR="006C7045" w:rsidRPr="008C71D3" w:rsidRDefault="001E73C3" w:rsidP="001B0A72">
            <w:pPr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8C71D3">
              <w:rPr>
                <w:rFonts w:asciiTheme="minorHAnsi" w:hAnsiTheme="minorHAnsi" w:cstheme="minorHAnsi"/>
                <w:bCs/>
                <w:color w:val="000000"/>
              </w:rPr>
              <w:t>211</w:t>
            </w:r>
          </w:p>
        </w:tc>
      </w:tr>
      <w:tr w:rsidR="006C7045" w14:paraId="1371DB55" w14:textId="77777777" w:rsidTr="001B0A72">
        <w:trPr>
          <w:trHeight w:val="258"/>
        </w:trPr>
        <w:tc>
          <w:tcPr>
            <w:tcW w:w="2461" w:type="dxa"/>
            <w:shd w:val="clear" w:color="auto" w:fill="FBE4D5"/>
          </w:tcPr>
          <w:p w14:paraId="26C8E411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Wrzesień</w:t>
            </w:r>
          </w:p>
        </w:tc>
        <w:tc>
          <w:tcPr>
            <w:tcW w:w="7109" w:type="dxa"/>
            <w:shd w:val="clear" w:color="auto" w:fill="FBE4D5"/>
          </w:tcPr>
          <w:p w14:paraId="03E215FA" w14:textId="77777777" w:rsidR="006C7045" w:rsidRPr="008C71D3" w:rsidRDefault="006C7045" w:rsidP="001B0A72">
            <w:pPr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8C71D3">
              <w:rPr>
                <w:rFonts w:asciiTheme="minorHAnsi" w:hAnsiTheme="minorHAnsi" w:cstheme="minorHAnsi"/>
                <w:bCs/>
                <w:color w:val="000000"/>
              </w:rPr>
              <w:t>20</w:t>
            </w:r>
            <w:r w:rsidR="00725CAB" w:rsidRPr="008C71D3"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</w:tr>
      <w:tr w:rsidR="006C7045" w14:paraId="7FA89F79" w14:textId="77777777" w:rsidTr="001B0A72">
        <w:trPr>
          <w:trHeight w:val="295"/>
        </w:trPr>
        <w:tc>
          <w:tcPr>
            <w:tcW w:w="2461" w:type="dxa"/>
            <w:shd w:val="clear" w:color="auto" w:fill="FBE4D5"/>
          </w:tcPr>
          <w:p w14:paraId="11F8189C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Październik</w:t>
            </w:r>
          </w:p>
        </w:tc>
        <w:tc>
          <w:tcPr>
            <w:tcW w:w="7109" w:type="dxa"/>
            <w:shd w:val="clear" w:color="auto" w:fill="FFFFFF"/>
          </w:tcPr>
          <w:p w14:paraId="75D4CC25" w14:textId="77777777" w:rsidR="006C7045" w:rsidRPr="008C71D3" w:rsidRDefault="006C7045" w:rsidP="001B0A72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8C71D3">
              <w:rPr>
                <w:rFonts w:asciiTheme="minorHAnsi" w:hAnsiTheme="minorHAnsi" w:cstheme="minorHAnsi"/>
                <w:bCs/>
                <w:color w:val="000000"/>
              </w:rPr>
              <w:t>2</w:t>
            </w:r>
            <w:r w:rsidR="001E73C3" w:rsidRPr="008C71D3">
              <w:rPr>
                <w:rFonts w:asciiTheme="minorHAnsi" w:hAnsiTheme="minorHAnsi" w:cstheme="minorHAnsi"/>
                <w:bCs/>
                <w:color w:val="000000"/>
              </w:rPr>
              <w:t>4</w:t>
            </w:r>
            <w:r w:rsidR="00725CAB" w:rsidRPr="008C71D3">
              <w:rPr>
                <w:rFonts w:asciiTheme="minorHAnsi" w:hAnsiTheme="minorHAnsi" w:cstheme="minorHAnsi"/>
                <w:bCs/>
                <w:color w:val="000000"/>
              </w:rPr>
              <w:t>6</w:t>
            </w:r>
          </w:p>
        </w:tc>
      </w:tr>
      <w:tr w:rsidR="006C7045" w14:paraId="7581F75F" w14:textId="77777777" w:rsidTr="001B0A72">
        <w:trPr>
          <w:trHeight w:val="300"/>
        </w:trPr>
        <w:tc>
          <w:tcPr>
            <w:tcW w:w="2461" w:type="dxa"/>
            <w:shd w:val="clear" w:color="auto" w:fill="FBE4D5"/>
          </w:tcPr>
          <w:p w14:paraId="02FAE4DD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Listopad</w:t>
            </w:r>
          </w:p>
        </w:tc>
        <w:tc>
          <w:tcPr>
            <w:tcW w:w="7109" w:type="dxa"/>
            <w:shd w:val="clear" w:color="auto" w:fill="FBE4D5"/>
          </w:tcPr>
          <w:p w14:paraId="6E2AA828" w14:textId="77777777" w:rsidR="006C7045" w:rsidRPr="008C71D3" w:rsidRDefault="00725CAB" w:rsidP="001B0A72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8C71D3">
              <w:rPr>
                <w:rFonts w:asciiTheme="minorHAnsi" w:hAnsiTheme="minorHAnsi" w:cstheme="minorHAnsi"/>
              </w:rPr>
              <w:t>263</w:t>
            </w:r>
          </w:p>
        </w:tc>
      </w:tr>
      <w:tr w:rsidR="006C7045" w14:paraId="1C8C49E7" w14:textId="77777777" w:rsidTr="001B0A72">
        <w:trPr>
          <w:trHeight w:val="270"/>
        </w:trPr>
        <w:tc>
          <w:tcPr>
            <w:tcW w:w="2461" w:type="dxa"/>
            <w:shd w:val="clear" w:color="auto" w:fill="FBE4D5"/>
          </w:tcPr>
          <w:p w14:paraId="15FBFD90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Grudzień</w:t>
            </w:r>
          </w:p>
        </w:tc>
        <w:tc>
          <w:tcPr>
            <w:tcW w:w="7109" w:type="dxa"/>
            <w:shd w:val="clear" w:color="auto" w:fill="FFFFFF"/>
          </w:tcPr>
          <w:p w14:paraId="7F3B2F23" w14:textId="77777777" w:rsidR="006C7045" w:rsidRPr="008C71D3" w:rsidRDefault="00F00C08" w:rsidP="001B0A72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246</w:t>
            </w:r>
          </w:p>
        </w:tc>
      </w:tr>
      <w:tr w:rsidR="006C7045" w14:paraId="2CB5E77F" w14:textId="77777777" w:rsidTr="00F00C08">
        <w:trPr>
          <w:trHeight w:val="289"/>
        </w:trPr>
        <w:tc>
          <w:tcPr>
            <w:tcW w:w="2461" w:type="dxa"/>
            <w:tcBorders>
              <w:bottom w:val="single" w:sz="4" w:space="0" w:color="FF0000"/>
            </w:tcBorders>
            <w:shd w:val="clear" w:color="auto" w:fill="FBE4D5"/>
          </w:tcPr>
          <w:p w14:paraId="4CFBE3E1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Łącznie</w:t>
            </w:r>
          </w:p>
        </w:tc>
        <w:tc>
          <w:tcPr>
            <w:tcW w:w="7109" w:type="dxa"/>
            <w:tcBorders>
              <w:bottom w:val="single" w:sz="4" w:space="0" w:color="FF0000"/>
            </w:tcBorders>
            <w:shd w:val="clear" w:color="auto" w:fill="auto"/>
          </w:tcPr>
          <w:p w14:paraId="76621B15" w14:textId="77777777" w:rsidR="006C7045" w:rsidRPr="008C71D3" w:rsidRDefault="006C7045" w:rsidP="001B0A72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8C71D3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  <w:r w:rsidR="002F3D81" w:rsidRPr="008C71D3">
              <w:rPr>
                <w:rFonts w:asciiTheme="minorHAnsi" w:hAnsiTheme="minorHAnsi" w:cstheme="minorHAnsi"/>
                <w:b/>
                <w:bCs/>
                <w:color w:val="000000"/>
              </w:rPr>
              <w:t>787</w:t>
            </w:r>
          </w:p>
        </w:tc>
      </w:tr>
    </w:tbl>
    <w:p w14:paraId="597EB825" w14:textId="77777777" w:rsidR="00EC1840" w:rsidRDefault="00467620" w:rsidP="00793F96">
      <w:pPr>
        <w:autoSpaceDE w:val="0"/>
        <w:spacing w:before="240" w:after="120"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Theme="minorHAnsi" w:hAnsiTheme="minorHAnsi" w:cstheme="minorHAnsi"/>
          <w:i/>
          <w:color w:val="000000"/>
          <w:lang w:eastAsia="pl-PL"/>
        </w:rPr>
        <w:t xml:space="preserve">W </w:t>
      </w:r>
      <w:r w:rsidR="0095127A" w:rsidRPr="00793F96">
        <w:rPr>
          <w:rFonts w:asciiTheme="minorHAnsi" w:hAnsiTheme="minorHAnsi" w:cstheme="minorHAnsi"/>
          <w:i/>
          <w:color w:val="000000"/>
          <w:lang w:eastAsia="pl-PL"/>
        </w:rPr>
        <w:t>2017 rok</w:t>
      </w:r>
      <w:r>
        <w:rPr>
          <w:rFonts w:asciiTheme="minorHAnsi" w:hAnsiTheme="minorHAnsi" w:cstheme="minorHAnsi"/>
          <w:i/>
          <w:color w:val="000000"/>
          <w:lang w:eastAsia="pl-PL"/>
        </w:rPr>
        <w:t>u</w:t>
      </w:r>
      <w:r w:rsidR="001354AA" w:rsidRPr="00793F96">
        <w:rPr>
          <w:rFonts w:asciiTheme="minorHAnsi" w:hAnsiTheme="minorHAnsi" w:cstheme="minorHAnsi"/>
          <w:i/>
          <w:color w:val="000000"/>
          <w:lang w:eastAsia="pl-PL"/>
        </w:rPr>
        <w:t xml:space="preserve"> </w:t>
      </w:r>
      <w:r>
        <w:rPr>
          <w:rFonts w:asciiTheme="minorHAnsi" w:hAnsiTheme="minorHAnsi" w:cstheme="minorHAnsi"/>
          <w:i/>
          <w:color w:val="000000"/>
          <w:lang w:eastAsia="pl-PL"/>
        </w:rPr>
        <w:t>kolejny raz z rzędu sprzedaliśmy rekordową liczbę mieszkań</w:t>
      </w:r>
      <w:r w:rsidR="001354AA" w:rsidRPr="00793F96">
        <w:rPr>
          <w:rFonts w:asciiTheme="minorHAnsi" w:hAnsiTheme="minorHAnsi" w:cstheme="minorHAnsi"/>
          <w:i/>
          <w:color w:val="000000"/>
          <w:lang w:eastAsia="pl-PL"/>
        </w:rPr>
        <w:t>. Kontraktacja jest zgodna z naszymi prognozami z początku</w:t>
      </w:r>
      <w:r w:rsidR="00A97542" w:rsidRPr="00793F96">
        <w:rPr>
          <w:rFonts w:asciiTheme="minorHAnsi" w:hAnsiTheme="minorHAnsi" w:cstheme="minorHAnsi"/>
          <w:i/>
          <w:color w:val="000000"/>
          <w:lang w:eastAsia="pl-PL"/>
        </w:rPr>
        <w:t xml:space="preserve"> roku</w:t>
      </w:r>
      <w:r w:rsidR="00793F96" w:rsidRPr="00793F96">
        <w:rPr>
          <w:rFonts w:asciiTheme="minorHAnsi" w:hAnsiTheme="minorHAnsi" w:cstheme="minorHAnsi"/>
          <w:i/>
          <w:color w:val="000000"/>
          <w:lang w:eastAsia="pl-PL"/>
        </w:rPr>
        <w:t>. W</w:t>
      </w:r>
      <w:r w:rsidR="001354AA" w:rsidRPr="00793F96">
        <w:rPr>
          <w:rFonts w:asciiTheme="minorHAnsi" w:hAnsiTheme="minorHAnsi" w:cstheme="minorHAnsi"/>
          <w:i/>
          <w:color w:val="000000"/>
          <w:lang w:eastAsia="pl-PL"/>
        </w:rPr>
        <w:t xml:space="preserve"> związku z tym można powiedzieć, że rynek jest przewidywalny.</w:t>
      </w:r>
      <w:r w:rsidR="002015E2" w:rsidRPr="00793F96">
        <w:rPr>
          <w:rFonts w:asciiTheme="minorHAnsi" w:hAnsiTheme="minorHAnsi" w:cstheme="minorHAnsi"/>
          <w:i/>
          <w:color w:val="000000"/>
          <w:lang w:eastAsia="pl-PL"/>
        </w:rPr>
        <w:t xml:space="preserve"> </w:t>
      </w:r>
      <w:r w:rsidR="00B67AFE">
        <w:rPr>
          <w:rFonts w:ascii="Calibri" w:hAnsi="Calibri" w:cs="Calibri"/>
          <w:i/>
          <w:color w:val="000000"/>
        </w:rPr>
        <w:t>Warto podkreślić, że i</w:t>
      </w:r>
      <w:r w:rsidR="00EC1840">
        <w:rPr>
          <w:rFonts w:ascii="Calibri" w:hAnsi="Calibri" w:cs="Calibri"/>
          <w:i/>
          <w:color w:val="000000"/>
        </w:rPr>
        <w:t xml:space="preserve">stotne przełożenie na wzrosty </w:t>
      </w:r>
      <w:r>
        <w:rPr>
          <w:rFonts w:ascii="Calibri" w:hAnsi="Calibri" w:cs="Calibri"/>
          <w:i/>
          <w:color w:val="000000"/>
        </w:rPr>
        <w:t>ma nasz unikatowy model biznesowy, sprzyjająca sytuacja makroekonomiczna</w:t>
      </w:r>
      <w:r w:rsidR="00EC1840" w:rsidRPr="00793F96">
        <w:rPr>
          <w:rFonts w:asciiTheme="minorHAnsi" w:hAnsiTheme="minorHAnsi" w:cstheme="minorHAnsi"/>
          <w:i/>
          <w:color w:val="000000"/>
          <w:lang w:eastAsia="pl-PL"/>
        </w:rPr>
        <w:t>, a także braki lokalowe</w:t>
      </w:r>
      <w:r w:rsidR="00F00C08">
        <w:rPr>
          <w:rFonts w:asciiTheme="minorHAnsi" w:hAnsiTheme="minorHAnsi" w:cstheme="minorHAnsi"/>
          <w:i/>
          <w:color w:val="000000"/>
          <w:lang w:eastAsia="pl-PL"/>
        </w:rPr>
        <w:t xml:space="preserve"> w Polsce</w:t>
      </w:r>
      <w:r w:rsidR="00EC1840" w:rsidRPr="00793F96">
        <w:rPr>
          <w:rFonts w:asciiTheme="minorHAnsi" w:hAnsiTheme="minorHAnsi" w:cstheme="minorHAnsi"/>
          <w:i/>
          <w:color w:val="000000"/>
          <w:lang w:eastAsia="pl-PL"/>
        </w:rPr>
        <w:t>.</w:t>
      </w:r>
      <w:r w:rsidR="00EC1840">
        <w:rPr>
          <w:rFonts w:asciiTheme="minorHAnsi" w:hAnsiTheme="minorHAnsi" w:cstheme="minorHAnsi"/>
          <w:i/>
          <w:color w:val="000000"/>
          <w:lang w:eastAsia="pl-PL"/>
        </w:rPr>
        <w:t xml:space="preserve"> Pozwala nam to </w:t>
      </w:r>
      <w:r w:rsidR="00F00C08">
        <w:rPr>
          <w:rFonts w:asciiTheme="minorHAnsi" w:hAnsiTheme="minorHAnsi" w:cstheme="minorHAnsi"/>
          <w:i/>
          <w:color w:val="000000"/>
          <w:lang w:eastAsia="pl-PL"/>
        </w:rPr>
        <w:t>zakładać</w:t>
      </w:r>
      <w:r w:rsidR="00EC1840" w:rsidRPr="00793F96">
        <w:rPr>
          <w:rFonts w:asciiTheme="minorHAnsi" w:hAnsiTheme="minorHAnsi" w:cstheme="minorHAnsi"/>
          <w:i/>
          <w:color w:val="000000"/>
          <w:lang w:eastAsia="pl-PL"/>
        </w:rPr>
        <w:t>, że w najbliższych kwartałach zarówno sprzedaż mieszkań</w:t>
      </w:r>
      <w:r w:rsidR="00F76880">
        <w:rPr>
          <w:rFonts w:asciiTheme="minorHAnsi" w:hAnsiTheme="minorHAnsi" w:cstheme="minorHAnsi"/>
          <w:i/>
          <w:color w:val="000000"/>
          <w:lang w:eastAsia="pl-PL"/>
        </w:rPr>
        <w:t>,</w:t>
      </w:r>
      <w:r w:rsidR="00EC1840" w:rsidRPr="00793F96">
        <w:rPr>
          <w:rFonts w:asciiTheme="minorHAnsi" w:hAnsiTheme="minorHAnsi" w:cstheme="minorHAnsi"/>
          <w:i/>
          <w:color w:val="000000"/>
          <w:lang w:eastAsia="pl-PL"/>
        </w:rPr>
        <w:t xml:space="preserve"> jak i dynamika jej wzrostów utrzyma się na stabilnym poziomie</w:t>
      </w:r>
      <w:r w:rsidR="000E4711">
        <w:rPr>
          <w:rFonts w:asciiTheme="minorHAnsi" w:hAnsiTheme="minorHAnsi" w:cstheme="minorHAnsi"/>
          <w:i/>
          <w:color w:val="000000"/>
          <w:lang w:eastAsia="pl-PL"/>
        </w:rPr>
        <w:t xml:space="preserve"> </w:t>
      </w:r>
      <w:r w:rsidR="00EC1840">
        <w:rPr>
          <w:rFonts w:cstheme="minorHAnsi"/>
          <w:i/>
          <w:color w:val="000000"/>
          <w:lang w:eastAsia="pl-PL"/>
        </w:rPr>
        <w:t xml:space="preserve">– </w:t>
      </w:r>
      <w:r w:rsidR="00EC1840">
        <w:rPr>
          <w:rFonts w:ascii="Calibri" w:hAnsi="Calibri" w:cs="Calibri"/>
          <w:b/>
          <w:color w:val="000000"/>
        </w:rPr>
        <w:t xml:space="preserve">mówi Mateusz </w:t>
      </w:r>
      <w:proofErr w:type="spellStart"/>
      <w:r w:rsidR="00EC1840">
        <w:rPr>
          <w:rFonts w:ascii="Calibri" w:hAnsi="Calibri" w:cs="Calibri"/>
          <w:b/>
          <w:color w:val="000000"/>
        </w:rPr>
        <w:t>Juroszek</w:t>
      </w:r>
      <w:proofErr w:type="spellEnd"/>
      <w:r w:rsidR="00EC1840">
        <w:rPr>
          <w:rFonts w:ascii="Calibri" w:hAnsi="Calibri" w:cs="Calibri"/>
          <w:b/>
          <w:color w:val="000000"/>
        </w:rPr>
        <w:t>, wiceprezes ATAL.</w:t>
      </w:r>
    </w:p>
    <w:p w14:paraId="6D6B4871" w14:textId="355F9854" w:rsidR="00C05135" w:rsidRPr="00931B44" w:rsidRDefault="00314ED5" w:rsidP="00314ED5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FF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W 2017 roku ATAL wprowadził do sprzedaży w sumie </w:t>
      </w:r>
      <w:r w:rsidR="00717BD5">
        <w:rPr>
          <w:rFonts w:ascii="Calibri" w:hAnsi="Calibri" w:cs="Calibri"/>
          <w:b/>
          <w:bCs/>
          <w:shd w:val="clear" w:color="auto" w:fill="FFFFFF"/>
        </w:rPr>
        <w:t>17 projektów z 2538</w:t>
      </w:r>
      <w:bookmarkStart w:id="0" w:name="_GoBack"/>
      <w:bookmarkEnd w:id="0"/>
      <w:r w:rsidRPr="000C1F6F">
        <w:rPr>
          <w:rFonts w:ascii="Calibri" w:hAnsi="Calibri" w:cs="Calibri"/>
          <w:b/>
          <w:bCs/>
          <w:shd w:val="clear" w:color="auto" w:fill="FFFFFF"/>
        </w:rPr>
        <w:t xml:space="preserve"> lokalami</w:t>
      </w:r>
      <w:r w:rsidRPr="000C1F6F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  <w:shd w:val="clear" w:color="auto" w:fill="FFFFFF"/>
        </w:rPr>
        <w:t xml:space="preserve"> w Łodzi Chojny Park III, Pomorska Park II i Apartamenty Drewnowska 43, we Wrocławiu I</w:t>
      </w:r>
      <w:r w:rsidR="000C1F6F">
        <w:rPr>
          <w:rFonts w:ascii="Calibri" w:hAnsi="Calibri" w:cs="Calibri"/>
          <w:color w:val="000000"/>
          <w:shd w:val="clear" w:color="auto" w:fill="FFFFFF"/>
        </w:rPr>
        <w:t>, IB, II</w:t>
      </w:r>
      <w:r>
        <w:rPr>
          <w:rFonts w:ascii="Calibri" w:hAnsi="Calibri" w:cs="Calibri"/>
          <w:color w:val="000000"/>
          <w:shd w:val="clear" w:color="auto" w:fill="FFFFFF"/>
        </w:rPr>
        <w:t xml:space="preserve"> etap Nowego Miasta Różanka oraz II etap ATAL Nowe Żerniki, w Krakowie Wielicka Garden II, Zbożowa 2A Apartamenty oraz Aleja Pokoju 83, w Warszawie Nowy Targówek IV, Nowy Targówek Lokale </w:t>
      </w:r>
      <w:r>
        <w:rPr>
          <w:rFonts w:ascii="Calibri" w:hAnsi="Calibri" w:cs="Calibri"/>
          <w:color w:val="000000"/>
          <w:shd w:val="clear" w:color="auto" w:fill="FFFFFF"/>
        </w:rPr>
        <w:lastRenderedPageBreak/>
        <w:t>Inwestycyjne oraz Osiedle Warszawa</w:t>
      </w:r>
      <w:r w:rsidR="000C1F6F">
        <w:rPr>
          <w:rFonts w:ascii="Calibri" w:hAnsi="Calibri" w:cs="Calibri"/>
          <w:color w:val="000000"/>
          <w:shd w:val="clear" w:color="auto" w:fill="FFFFFF"/>
        </w:rPr>
        <w:t xml:space="preserve"> I </w:t>
      </w:r>
      <w:proofErr w:type="spellStart"/>
      <w:r w:rsidR="000C1F6F">
        <w:rPr>
          <w:rFonts w:ascii="Calibri" w:hAnsi="Calibri" w:cs="Calibri"/>
          <w:color w:val="000000"/>
          <w:shd w:val="clear" w:color="auto" w:fill="FFFFFF"/>
        </w:rPr>
        <w:t>i</w:t>
      </w:r>
      <w:proofErr w:type="spellEnd"/>
      <w:r w:rsidR="000C1F6F">
        <w:rPr>
          <w:rFonts w:ascii="Calibri" w:hAnsi="Calibri" w:cs="Calibri"/>
          <w:color w:val="000000"/>
          <w:shd w:val="clear" w:color="auto" w:fill="FFFFFF"/>
        </w:rPr>
        <w:t xml:space="preserve"> II</w:t>
      </w:r>
      <w:r>
        <w:rPr>
          <w:rFonts w:ascii="Calibri" w:hAnsi="Calibri" w:cs="Calibri"/>
          <w:color w:val="000000"/>
          <w:shd w:val="clear" w:color="auto" w:fill="FFFFFF"/>
        </w:rPr>
        <w:t xml:space="preserve">, ATAL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Baltica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Towers w Gdańsku oraz ATAL Francuska Park V w Katowicach. </w:t>
      </w:r>
    </w:p>
    <w:p w14:paraId="47C7118F" w14:textId="77777777" w:rsidR="002C028A" w:rsidRPr="002C2A8C" w:rsidRDefault="00F00C08" w:rsidP="00314ED5">
      <w:pPr>
        <w:pStyle w:val="NormalnyWeb"/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i/>
          <w:color w:val="000000"/>
        </w:rPr>
        <w:t>Na koniec 2017 roku mieliśmy</w:t>
      </w:r>
      <w:r w:rsidR="007525C5">
        <w:rPr>
          <w:rFonts w:ascii="Calibri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w ofercie</w:t>
      </w:r>
      <w:r w:rsidR="007525C5">
        <w:rPr>
          <w:rFonts w:ascii="Calibri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 xml:space="preserve">2393 lokale w siedmiu największych aglomeracjach w Polsce. </w:t>
      </w:r>
      <w:r w:rsidR="0056087D" w:rsidRPr="00F00C08">
        <w:rPr>
          <w:rFonts w:ascii="Calibri" w:hAnsi="Calibri" w:cs="Calibri"/>
          <w:i/>
          <w:color w:val="000000"/>
        </w:rPr>
        <w:t xml:space="preserve">W kolejnych kwartałach </w:t>
      </w:r>
      <w:r w:rsidR="000B2BFA" w:rsidRPr="00F00C08">
        <w:rPr>
          <w:rFonts w:ascii="Calibri" w:hAnsi="Calibri" w:cs="Calibri"/>
          <w:i/>
          <w:color w:val="000000"/>
        </w:rPr>
        <w:t xml:space="preserve">będziemy </w:t>
      </w:r>
      <w:r>
        <w:rPr>
          <w:rFonts w:ascii="Calibri" w:hAnsi="Calibri" w:cs="Calibri"/>
          <w:i/>
          <w:color w:val="000000"/>
        </w:rPr>
        <w:t>rozbudowywać</w:t>
      </w:r>
      <w:r w:rsidR="0056087D" w:rsidRPr="00F00C08">
        <w:rPr>
          <w:rFonts w:ascii="Calibri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portfolio</w:t>
      </w:r>
      <w:r w:rsidR="0056087D" w:rsidRPr="00F00C08">
        <w:rPr>
          <w:rFonts w:ascii="Calibri" w:hAnsi="Calibri" w:cs="Calibri"/>
          <w:i/>
          <w:color w:val="000000"/>
        </w:rPr>
        <w:t xml:space="preserve"> we wszystkich miastach, w których prowadzi</w:t>
      </w:r>
      <w:r w:rsidR="002D6D23" w:rsidRPr="00F00C08">
        <w:rPr>
          <w:rFonts w:ascii="Calibri" w:hAnsi="Calibri" w:cs="Calibri"/>
          <w:i/>
          <w:color w:val="000000"/>
        </w:rPr>
        <w:t>my</w:t>
      </w:r>
      <w:r>
        <w:rPr>
          <w:rFonts w:ascii="Calibri" w:hAnsi="Calibri" w:cs="Calibri"/>
          <w:i/>
          <w:color w:val="000000"/>
        </w:rPr>
        <w:t xml:space="preserve"> działalność </w:t>
      </w:r>
      <w:r w:rsidR="00514A54" w:rsidRPr="00F00C08">
        <w:rPr>
          <w:rFonts w:ascii="Calibri" w:hAnsi="Calibri" w:cs="Calibri"/>
          <w:i/>
          <w:color w:val="000000"/>
        </w:rPr>
        <w:t>–</w:t>
      </w:r>
      <w:r w:rsidR="00514A54">
        <w:rPr>
          <w:rFonts w:ascii="Calibri" w:hAnsi="Calibri" w:cs="Calibri"/>
          <w:color w:val="000000"/>
        </w:rPr>
        <w:t xml:space="preserve"> </w:t>
      </w:r>
      <w:r w:rsidR="00514A54">
        <w:rPr>
          <w:rFonts w:ascii="Calibri" w:hAnsi="Calibri" w:cs="Calibri"/>
          <w:b/>
          <w:bCs/>
        </w:rPr>
        <w:t xml:space="preserve">dodał M. </w:t>
      </w:r>
      <w:proofErr w:type="spellStart"/>
      <w:r w:rsidR="00514A54">
        <w:rPr>
          <w:rFonts w:ascii="Calibri" w:hAnsi="Calibri" w:cs="Calibri"/>
          <w:b/>
          <w:bCs/>
        </w:rPr>
        <w:t>Juroszek</w:t>
      </w:r>
      <w:proofErr w:type="spellEnd"/>
      <w:r w:rsidR="00514A54">
        <w:rPr>
          <w:rFonts w:ascii="Calibri" w:hAnsi="Calibri" w:cs="Calibri"/>
          <w:b/>
          <w:bCs/>
        </w:rPr>
        <w:t>.</w:t>
      </w:r>
    </w:p>
    <w:p w14:paraId="3AF97430" w14:textId="77777777" w:rsidR="006C7045" w:rsidRPr="002A499C" w:rsidRDefault="00314ED5" w:rsidP="002253A1">
      <w:pPr>
        <w:autoSpaceDE w:val="0"/>
        <w:spacing w:after="120" w:line="276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A01566">
        <w:rPr>
          <w:rFonts w:ascii="Calibri" w:hAnsi="Calibri" w:cs="Calibri"/>
          <w:color w:val="000000"/>
          <w:shd w:val="clear" w:color="auto" w:fill="FFFFFF"/>
        </w:rPr>
        <w:t>Najwięcej umów deweloperskich podpisano w Krakowie (</w:t>
      </w:r>
      <w:r w:rsidR="002A499C">
        <w:rPr>
          <w:rFonts w:ascii="Calibri" w:hAnsi="Calibri" w:cs="Calibri"/>
          <w:color w:val="000000"/>
          <w:shd w:val="clear" w:color="auto" w:fill="FFFFFF"/>
        </w:rPr>
        <w:t>714</w:t>
      </w:r>
      <w:r w:rsidRPr="00A01566">
        <w:rPr>
          <w:rFonts w:ascii="Calibri" w:hAnsi="Calibri" w:cs="Calibri"/>
          <w:color w:val="000000"/>
          <w:shd w:val="clear" w:color="auto" w:fill="FFFFFF"/>
        </w:rPr>
        <w:t>), następnie w Warszawie (</w:t>
      </w:r>
      <w:r w:rsidR="002A499C">
        <w:rPr>
          <w:rFonts w:ascii="Calibri" w:hAnsi="Calibri" w:cs="Calibri"/>
          <w:color w:val="000000"/>
          <w:shd w:val="clear" w:color="auto" w:fill="FFFFFF"/>
        </w:rPr>
        <w:t>579</w:t>
      </w:r>
      <w:r w:rsidRPr="00A01566">
        <w:rPr>
          <w:rFonts w:ascii="Calibri" w:hAnsi="Calibri" w:cs="Calibri"/>
          <w:color w:val="000000"/>
          <w:shd w:val="clear" w:color="auto" w:fill="FFFFFF"/>
        </w:rPr>
        <w:t>), Wrocławiu (</w:t>
      </w:r>
      <w:r w:rsidR="002A499C">
        <w:rPr>
          <w:rFonts w:ascii="Calibri" w:hAnsi="Calibri" w:cs="Calibri"/>
          <w:color w:val="000000"/>
          <w:shd w:val="clear" w:color="auto" w:fill="FFFFFF"/>
        </w:rPr>
        <w:t>535</w:t>
      </w:r>
      <w:r w:rsidRPr="00A01566">
        <w:rPr>
          <w:rFonts w:ascii="Calibri" w:hAnsi="Calibri" w:cs="Calibri"/>
          <w:color w:val="000000"/>
          <w:shd w:val="clear" w:color="auto" w:fill="FFFFFF"/>
        </w:rPr>
        <w:t>), Łodzi (</w:t>
      </w:r>
      <w:r w:rsidR="002A499C">
        <w:rPr>
          <w:rFonts w:ascii="Calibri" w:hAnsi="Calibri" w:cs="Calibri"/>
          <w:color w:val="000000"/>
          <w:shd w:val="clear" w:color="auto" w:fill="FFFFFF"/>
        </w:rPr>
        <w:t>404</w:t>
      </w:r>
      <w:r w:rsidRPr="00A01566">
        <w:rPr>
          <w:rFonts w:ascii="Calibri" w:hAnsi="Calibri" w:cs="Calibri"/>
          <w:color w:val="000000"/>
          <w:shd w:val="clear" w:color="auto" w:fill="FFFFFF"/>
        </w:rPr>
        <w:t>), Katowicach (</w:t>
      </w:r>
      <w:r w:rsidR="002A499C">
        <w:rPr>
          <w:rFonts w:ascii="Calibri" w:hAnsi="Calibri" w:cs="Calibri"/>
          <w:color w:val="000000"/>
          <w:shd w:val="clear" w:color="auto" w:fill="FFFFFF"/>
        </w:rPr>
        <w:t>298</w:t>
      </w:r>
      <w:r w:rsidRPr="00A01566">
        <w:rPr>
          <w:rFonts w:ascii="Calibri" w:hAnsi="Calibri" w:cs="Calibri"/>
          <w:color w:val="000000"/>
          <w:shd w:val="clear" w:color="auto" w:fill="FFFFFF"/>
        </w:rPr>
        <w:t>), Trójmieście (</w:t>
      </w:r>
      <w:r w:rsidR="002A499C">
        <w:rPr>
          <w:rFonts w:ascii="Calibri" w:hAnsi="Calibri" w:cs="Calibri"/>
          <w:color w:val="000000"/>
          <w:shd w:val="clear" w:color="auto" w:fill="FFFFFF"/>
        </w:rPr>
        <w:t>195</w:t>
      </w:r>
      <w:r w:rsidRPr="00A01566">
        <w:rPr>
          <w:rFonts w:ascii="Calibri" w:hAnsi="Calibri" w:cs="Calibri"/>
          <w:color w:val="000000"/>
          <w:shd w:val="clear" w:color="auto" w:fill="FFFFFF"/>
        </w:rPr>
        <w:t>) i Poznaniu (</w:t>
      </w:r>
      <w:r w:rsidR="002A499C">
        <w:rPr>
          <w:rFonts w:ascii="Calibri" w:hAnsi="Calibri" w:cs="Calibri"/>
          <w:color w:val="000000"/>
          <w:shd w:val="clear" w:color="auto" w:fill="FFFFFF"/>
        </w:rPr>
        <w:t>62</w:t>
      </w:r>
      <w:r w:rsidRPr="00A01566">
        <w:rPr>
          <w:rFonts w:ascii="Calibri" w:hAnsi="Calibri" w:cs="Calibri"/>
          <w:color w:val="000000"/>
          <w:shd w:val="clear" w:color="auto" w:fill="FFFFFF"/>
        </w:rPr>
        <w:t>).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8"/>
        <w:gridCol w:w="3836"/>
      </w:tblGrid>
      <w:tr w:rsidR="006C7045" w14:paraId="716D1259" w14:textId="77777777" w:rsidTr="00467620">
        <w:trPr>
          <w:jc w:val="center"/>
        </w:trPr>
        <w:tc>
          <w:tcPr>
            <w:tcW w:w="9214" w:type="dxa"/>
            <w:gridSpan w:val="2"/>
            <w:tcBorders>
              <w:top w:val="single" w:sz="4" w:space="0" w:color="FF0000"/>
            </w:tcBorders>
            <w:shd w:val="clear" w:color="auto" w:fill="FBE4D5"/>
          </w:tcPr>
          <w:p w14:paraId="0EEB3C18" w14:textId="77777777" w:rsidR="006C7045" w:rsidRDefault="006C7045" w:rsidP="001B0A7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SPRZEDAŻ MIESZKAŃ ATAL W 201</w:t>
            </w:r>
            <w:r w:rsidR="0095127A">
              <w:rPr>
                <w:rFonts w:ascii="Calibri" w:hAnsi="Calibri" w:cs="Calibri"/>
                <w:b/>
                <w:bCs/>
                <w:color w:val="000000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ROKU WG. MIAST</w:t>
            </w:r>
          </w:p>
        </w:tc>
      </w:tr>
      <w:tr w:rsidR="006C7045" w14:paraId="102B54C4" w14:textId="77777777" w:rsidTr="00467620">
        <w:trPr>
          <w:jc w:val="center"/>
        </w:trPr>
        <w:tc>
          <w:tcPr>
            <w:tcW w:w="5378" w:type="dxa"/>
            <w:shd w:val="clear" w:color="auto" w:fill="FBE4D5"/>
          </w:tcPr>
          <w:p w14:paraId="0065D1ED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Miasto</w:t>
            </w:r>
          </w:p>
        </w:tc>
        <w:tc>
          <w:tcPr>
            <w:tcW w:w="3836" w:type="dxa"/>
            <w:shd w:val="clear" w:color="auto" w:fill="auto"/>
          </w:tcPr>
          <w:p w14:paraId="5D3332A9" w14:textId="77777777" w:rsidR="006C7045" w:rsidRDefault="006C7045" w:rsidP="001B0A7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Liczba sprzedanych mieszkań</w:t>
            </w:r>
          </w:p>
        </w:tc>
      </w:tr>
      <w:tr w:rsidR="006C7045" w14:paraId="0199E418" w14:textId="77777777" w:rsidTr="00467620">
        <w:trPr>
          <w:jc w:val="center"/>
        </w:trPr>
        <w:tc>
          <w:tcPr>
            <w:tcW w:w="5378" w:type="dxa"/>
            <w:shd w:val="clear" w:color="auto" w:fill="FBE4D5"/>
          </w:tcPr>
          <w:p w14:paraId="695F9D1F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Katowice</w:t>
            </w:r>
          </w:p>
        </w:tc>
        <w:tc>
          <w:tcPr>
            <w:tcW w:w="3836" w:type="dxa"/>
            <w:shd w:val="clear" w:color="auto" w:fill="FBE4D5"/>
          </w:tcPr>
          <w:p w14:paraId="141B97C4" w14:textId="77777777" w:rsidR="006C7045" w:rsidRDefault="007D5A8A" w:rsidP="001B0A72">
            <w:pPr>
              <w:snapToGrid w:val="0"/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298</w:t>
            </w:r>
          </w:p>
        </w:tc>
      </w:tr>
      <w:tr w:rsidR="006C7045" w14:paraId="0820C18D" w14:textId="77777777" w:rsidTr="00467620">
        <w:trPr>
          <w:jc w:val="center"/>
        </w:trPr>
        <w:tc>
          <w:tcPr>
            <w:tcW w:w="5378" w:type="dxa"/>
            <w:shd w:val="clear" w:color="auto" w:fill="FBE4D5"/>
          </w:tcPr>
          <w:p w14:paraId="07D00E71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Kraków</w:t>
            </w:r>
          </w:p>
        </w:tc>
        <w:tc>
          <w:tcPr>
            <w:tcW w:w="3836" w:type="dxa"/>
            <w:shd w:val="clear" w:color="auto" w:fill="auto"/>
          </w:tcPr>
          <w:p w14:paraId="53C6AE7D" w14:textId="77777777" w:rsidR="006C7045" w:rsidRDefault="007D5A8A" w:rsidP="001B0A72">
            <w:pPr>
              <w:snapToGrid w:val="0"/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714</w:t>
            </w:r>
          </w:p>
        </w:tc>
      </w:tr>
      <w:tr w:rsidR="006C7045" w14:paraId="011D6CBA" w14:textId="77777777" w:rsidTr="00467620">
        <w:trPr>
          <w:jc w:val="center"/>
        </w:trPr>
        <w:tc>
          <w:tcPr>
            <w:tcW w:w="5378" w:type="dxa"/>
            <w:shd w:val="clear" w:color="auto" w:fill="FBE4D5"/>
          </w:tcPr>
          <w:p w14:paraId="6BADE8A1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Łódź</w:t>
            </w:r>
          </w:p>
        </w:tc>
        <w:tc>
          <w:tcPr>
            <w:tcW w:w="3836" w:type="dxa"/>
            <w:shd w:val="clear" w:color="auto" w:fill="FBE4D5"/>
          </w:tcPr>
          <w:p w14:paraId="09C2615A" w14:textId="77777777" w:rsidR="006C7045" w:rsidRDefault="007D5A8A" w:rsidP="001B0A72">
            <w:pPr>
              <w:snapToGrid w:val="0"/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404</w:t>
            </w:r>
          </w:p>
        </w:tc>
      </w:tr>
      <w:tr w:rsidR="006C7045" w14:paraId="5084E7B5" w14:textId="77777777" w:rsidTr="00467620">
        <w:trPr>
          <w:jc w:val="center"/>
        </w:trPr>
        <w:tc>
          <w:tcPr>
            <w:tcW w:w="5378" w:type="dxa"/>
            <w:shd w:val="clear" w:color="auto" w:fill="FBE4D5"/>
          </w:tcPr>
          <w:p w14:paraId="60E0C36E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Warszawa</w:t>
            </w:r>
          </w:p>
        </w:tc>
        <w:tc>
          <w:tcPr>
            <w:tcW w:w="3836" w:type="dxa"/>
            <w:shd w:val="clear" w:color="auto" w:fill="auto"/>
          </w:tcPr>
          <w:p w14:paraId="29B64514" w14:textId="77777777" w:rsidR="006C7045" w:rsidRDefault="007D5A8A" w:rsidP="001B0A72">
            <w:pPr>
              <w:snapToGrid w:val="0"/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579</w:t>
            </w:r>
          </w:p>
        </w:tc>
      </w:tr>
      <w:tr w:rsidR="006C7045" w14:paraId="0E61DFA4" w14:textId="77777777" w:rsidTr="00467620">
        <w:trPr>
          <w:trHeight w:val="300"/>
          <w:jc w:val="center"/>
        </w:trPr>
        <w:tc>
          <w:tcPr>
            <w:tcW w:w="5378" w:type="dxa"/>
            <w:shd w:val="clear" w:color="auto" w:fill="FBE4D5"/>
          </w:tcPr>
          <w:p w14:paraId="15B9E39F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Wrocław</w:t>
            </w:r>
          </w:p>
        </w:tc>
        <w:tc>
          <w:tcPr>
            <w:tcW w:w="3836" w:type="dxa"/>
            <w:shd w:val="clear" w:color="auto" w:fill="FBE4D5"/>
          </w:tcPr>
          <w:p w14:paraId="175E0E93" w14:textId="77777777" w:rsidR="006C7045" w:rsidRDefault="007D5A8A" w:rsidP="001B0A72">
            <w:pPr>
              <w:snapToGrid w:val="0"/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535</w:t>
            </w:r>
          </w:p>
        </w:tc>
      </w:tr>
      <w:tr w:rsidR="006C7045" w14:paraId="4872CFF1" w14:textId="77777777" w:rsidTr="00467620">
        <w:trPr>
          <w:trHeight w:val="255"/>
          <w:jc w:val="center"/>
        </w:trPr>
        <w:tc>
          <w:tcPr>
            <w:tcW w:w="5378" w:type="dxa"/>
            <w:shd w:val="clear" w:color="auto" w:fill="FBE4D5"/>
          </w:tcPr>
          <w:p w14:paraId="5BCD5FEE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Trójmiasto</w:t>
            </w:r>
          </w:p>
        </w:tc>
        <w:tc>
          <w:tcPr>
            <w:tcW w:w="3836" w:type="dxa"/>
            <w:shd w:val="clear" w:color="auto" w:fill="auto"/>
          </w:tcPr>
          <w:p w14:paraId="70E626FE" w14:textId="77777777" w:rsidR="006C7045" w:rsidRDefault="00261FFB" w:rsidP="001B0A72">
            <w:pPr>
              <w:snapToGrid w:val="0"/>
              <w:spacing w:line="100" w:lineRule="atLeast"/>
              <w:jc w:val="center"/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</w:tr>
      <w:tr w:rsidR="006C7045" w14:paraId="033A868A" w14:textId="77777777" w:rsidTr="00467620">
        <w:trPr>
          <w:trHeight w:val="255"/>
          <w:jc w:val="center"/>
        </w:trPr>
        <w:tc>
          <w:tcPr>
            <w:tcW w:w="5378" w:type="dxa"/>
            <w:shd w:val="clear" w:color="auto" w:fill="FBE4D5"/>
          </w:tcPr>
          <w:p w14:paraId="77A01927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Poznań </w:t>
            </w:r>
          </w:p>
        </w:tc>
        <w:tc>
          <w:tcPr>
            <w:tcW w:w="3836" w:type="dxa"/>
            <w:shd w:val="clear" w:color="auto" w:fill="FBE4D5"/>
          </w:tcPr>
          <w:p w14:paraId="53F1EDBE" w14:textId="77777777" w:rsidR="006C7045" w:rsidRDefault="00261FFB" w:rsidP="001B0A7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62</w:t>
            </w:r>
          </w:p>
        </w:tc>
      </w:tr>
      <w:tr w:rsidR="006C7045" w14:paraId="63DC9E1A" w14:textId="77777777" w:rsidTr="00467620">
        <w:trPr>
          <w:jc w:val="center"/>
        </w:trPr>
        <w:tc>
          <w:tcPr>
            <w:tcW w:w="5378" w:type="dxa"/>
            <w:tcBorders>
              <w:bottom w:val="single" w:sz="4" w:space="0" w:color="FF0000"/>
            </w:tcBorders>
            <w:shd w:val="clear" w:color="auto" w:fill="FBE4D5"/>
          </w:tcPr>
          <w:p w14:paraId="774820EA" w14:textId="77777777" w:rsidR="006C7045" w:rsidRDefault="006C7045" w:rsidP="001B0A72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Łącznie</w:t>
            </w:r>
          </w:p>
        </w:tc>
        <w:tc>
          <w:tcPr>
            <w:tcW w:w="3836" w:type="dxa"/>
            <w:tcBorders>
              <w:bottom w:val="single" w:sz="4" w:space="0" w:color="FF0000"/>
            </w:tcBorders>
            <w:shd w:val="clear" w:color="auto" w:fill="FBE4D5"/>
          </w:tcPr>
          <w:p w14:paraId="2523A779" w14:textId="77777777" w:rsidR="006C7045" w:rsidRDefault="006419DB" w:rsidP="001B0A72">
            <w:pPr>
              <w:spacing w:line="100" w:lineRule="atLeast"/>
              <w:jc w:val="center"/>
            </w:pPr>
            <w:r w:rsidRPr="008C71D3">
              <w:rPr>
                <w:rFonts w:asciiTheme="minorHAnsi" w:hAnsiTheme="minorHAnsi" w:cstheme="minorHAnsi"/>
                <w:b/>
                <w:bCs/>
                <w:color w:val="000000"/>
              </w:rPr>
              <w:t>2787</w:t>
            </w:r>
          </w:p>
        </w:tc>
      </w:tr>
    </w:tbl>
    <w:p w14:paraId="21AA40C9" w14:textId="77777777" w:rsidR="00AA16FC" w:rsidRDefault="008A4709" w:rsidP="00AA16FC">
      <w:pPr>
        <w:spacing w:before="240" w:after="120" w:line="276" w:lineRule="auto"/>
        <w:jc w:val="both"/>
        <w:rPr>
          <w:rFonts w:ascii="Calibri" w:hAnsi="Calibri" w:cs="Calibri"/>
          <w:iCs/>
          <w:color w:val="000000"/>
          <w:shd w:val="clear" w:color="auto" w:fill="FFFFFF"/>
        </w:rPr>
      </w:pPr>
      <w:r>
        <w:rPr>
          <w:rFonts w:ascii="Calibri" w:hAnsi="Calibri" w:cs="Calibri"/>
          <w:b/>
          <w:iCs/>
          <w:color w:val="000000"/>
          <w:shd w:val="clear" w:color="auto" w:fill="FFFFFF"/>
        </w:rPr>
        <w:t>ATAL jest jedynym deweloperem obecnym we wszystkich największych aglomeracjach w Polsce</w:t>
      </w:r>
      <w:r>
        <w:rPr>
          <w:rFonts w:ascii="Calibri" w:hAnsi="Calibri" w:cs="Calibri"/>
          <w:iCs/>
          <w:color w:val="000000"/>
          <w:shd w:val="clear" w:color="auto" w:fill="FFFFFF"/>
        </w:rPr>
        <w:t xml:space="preserve">. </w:t>
      </w:r>
      <w:r w:rsidR="009F7BE1">
        <w:rPr>
          <w:rFonts w:ascii="Calibri" w:hAnsi="Calibri" w:cs="Calibri"/>
          <w:iCs/>
          <w:color w:val="000000"/>
          <w:shd w:val="clear" w:color="auto" w:fill="FFFFFF"/>
        </w:rPr>
        <w:t xml:space="preserve">Pozwala to na dalsze zwiększenie sprzedaży, a także większą niezależność od zmienności koniunktury na poszczególnych rynkach. </w:t>
      </w:r>
    </w:p>
    <w:p w14:paraId="1B8423BB" w14:textId="77777777" w:rsidR="000C1F6F" w:rsidRDefault="000C1F6F" w:rsidP="000C1F6F">
      <w:pPr>
        <w:pStyle w:val="NormalnyWeb"/>
        <w:suppressAutoHyphens w:val="0"/>
        <w:spacing w:before="240" w:after="120" w:line="276" w:lineRule="auto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</w:rPr>
        <w:t>W dniu 18 maja br. ATAL</w:t>
      </w:r>
      <w:r>
        <w:rPr>
          <w:rFonts w:ascii="Calibri" w:hAnsi="Calibri" w:cs="Calibri"/>
          <w:b/>
          <w:bCs/>
          <w:szCs w:val="24"/>
        </w:rPr>
        <w:t xml:space="preserve"> wypłacił dywidendę w wysokości 1,68 zł na akcję</w:t>
      </w:r>
      <w:r>
        <w:rPr>
          <w:rFonts w:ascii="Calibri" w:hAnsi="Calibri" w:cs="Calibri"/>
          <w:szCs w:val="24"/>
        </w:rPr>
        <w:t>, co łącznie daje kwotę</w:t>
      </w:r>
      <w:r>
        <w:rPr>
          <w:rFonts w:ascii="Calibri" w:hAnsi="Calibri" w:cs="Calibri"/>
          <w:b/>
          <w:bCs/>
          <w:szCs w:val="24"/>
        </w:rPr>
        <w:t xml:space="preserve"> niemal 65 mln zł. </w:t>
      </w:r>
      <w:r>
        <w:rPr>
          <w:rFonts w:ascii="Calibri" w:hAnsi="Calibri" w:cs="Calibri"/>
          <w:szCs w:val="24"/>
        </w:rPr>
        <w:t>Stanowi to</w:t>
      </w:r>
      <w:r>
        <w:rPr>
          <w:rFonts w:ascii="Calibri" w:hAnsi="Calibri" w:cs="Calibri"/>
          <w:b/>
          <w:bCs/>
          <w:szCs w:val="24"/>
        </w:rPr>
        <w:t xml:space="preserve"> 70% ubiegłorocznego skonsolidowanego zysku netto </w:t>
      </w:r>
      <w:r>
        <w:rPr>
          <w:rFonts w:ascii="Calibri" w:hAnsi="Calibri" w:cs="Calibri"/>
          <w:szCs w:val="24"/>
        </w:rPr>
        <w:t>Grupy. Polityka dywidendy w następnych latach przewiduje wypłaty akcjonariuszom</w:t>
      </w:r>
      <w:r>
        <w:rPr>
          <w:rFonts w:ascii="Calibri" w:hAnsi="Calibri" w:cs="Calibri"/>
          <w:b/>
          <w:bCs/>
          <w:szCs w:val="24"/>
        </w:rPr>
        <w:t xml:space="preserve"> od 70% </w:t>
      </w:r>
      <w:r>
        <w:rPr>
          <w:rFonts w:ascii="Calibri" w:hAnsi="Calibri" w:cs="Calibri"/>
          <w:b/>
          <w:bCs/>
          <w:color w:val="000000"/>
          <w:szCs w:val="24"/>
          <w:lang w:eastAsia="ar-SA" w:bidi="ar-SA"/>
        </w:rPr>
        <w:t>do</w:t>
      </w:r>
      <w:r>
        <w:rPr>
          <w:rFonts w:ascii="Calibri" w:hAnsi="Calibri" w:cs="Calibri"/>
          <w:b/>
          <w:bCs/>
          <w:szCs w:val="24"/>
        </w:rPr>
        <w:t xml:space="preserve"> 100% skonsolidowanego wyniku netto.</w:t>
      </w:r>
    </w:p>
    <w:p w14:paraId="375B8611" w14:textId="77777777" w:rsidR="000C1F6F" w:rsidRPr="000C1F6F" w:rsidRDefault="000C1F6F" w:rsidP="000C1F6F">
      <w:pPr>
        <w:suppressAutoHyphens w:val="0"/>
        <w:spacing w:before="280" w:after="119" w:line="276" w:lineRule="auto"/>
        <w:jc w:val="both"/>
        <w:rPr>
          <w:rFonts w:ascii="Calibri" w:hAnsi="Calibri" w:cs="Calibri"/>
          <w:bCs/>
        </w:rPr>
      </w:pPr>
      <w:r w:rsidRPr="000C1F6F">
        <w:rPr>
          <w:rFonts w:ascii="Calibri" w:hAnsi="Calibri" w:cs="Calibri"/>
          <w:bCs/>
        </w:rPr>
        <w:t>ATAL narastająco po 9 miesiącach 2017 roku</w:t>
      </w:r>
      <w:r>
        <w:rPr>
          <w:rFonts w:ascii="Calibri" w:hAnsi="Calibri" w:cs="Calibri"/>
          <w:b/>
          <w:bCs/>
        </w:rPr>
        <w:t xml:space="preserve"> wypracował skonsolidowany zysk netto przypadający akcjonariuszom jednostki dominującej na poziomie 132,7 mln złotych. </w:t>
      </w:r>
      <w:r w:rsidRPr="000C1F6F">
        <w:rPr>
          <w:rFonts w:ascii="Calibri" w:hAnsi="Calibri" w:cs="Calibri"/>
          <w:bCs/>
        </w:rPr>
        <w:t xml:space="preserve">Oznacza to wzrost o </w:t>
      </w:r>
      <w:r w:rsidRPr="000C1F6F">
        <w:rPr>
          <w:rFonts w:ascii="Calibri" w:hAnsi="Calibri" w:cs="Calibri"/>
          <w:b/>
          <w:bCs/>
        </w:rPr>
        <w:t>53,4%</w:t>
      </w:r>
      <w:r w:rsidRPr="000C1F6F">
        <w:rPr>
          <w:rFonts w:ascii="Calibri" w:hAnsi="Calibri" w:cs="Calibri"/>
          <w:bCs/>
        </w:rPr>
        <w:t xml:space="preserve"> </w:t>
      </w:r>
      <w:proofErr w:type="spellStart"/>
      <w:r w:rsidRPr="000C1F6F">
        <w:rPr>
          <w:rFonts w:ascii="Calibri" w:hAnsi="Calibri" w:cs="Calibri"/>
          <w:bCs/>
        </w:rPr>
        <w:t>rdr</w:t>
      </w:r>
      <w:proofErr w:type="spellEnd"/>
      <w:r w:rsidRPr="000C1F6F">
        <w:rPr>
          <w:rFonts w:ascii="Calibri" w:hAnsi="Calibri" w:cs="Calibri"/>
          <w:bCs/>
        </w:rPr>
        <w:t>.</w:t>
      </w:r>
      <w:r>
        <w:rPr>
          <w:rFonts w:ascii="Calibri" w:hAnsi="Calibri" w:cs="Calibri"/>
          <w:b/>
          <w:bCs/>
        </w:rPr>
        <w:t xml:space="preserve"> </w:t>
      </w:r>
      <w:r w:rsidRPr="000C1F6F">
        <w:rPr>
          <w:rFonts w:ascii="Calibri" w:hAnsi="Calibri" w:cs="Calibri"/>
          <w:bCs/>
        </w:rPr>
        <w:t xml:space="preserve">Grupa w okresie od stycznia do września 2017 roku odnotowała </w:t>
      </w:r>
      <w:r w:rsidRPr="000C1F6F">
        <w:rPr>
          <w:rFonts w:ascii="Calibri" w:hAnsi="Calibri" w:cs="Calibri"/>
          <w:b/>
          <w:bCs/>
        </w:rPr>
        <w:t>647,1 mln</w:t>
      </w:r>
      <w:r>
        <w:rPr>
          <w:rFonts w:ascii="Calibri" w:hAnsi="Calibri" w:cs="Calibri"/>
          <w:b/>
          <w:bCs/>
        </w:rPr>
        <w:t xml:space="preserve"> zł skonsolidowanych przychodów</w:t>
      </w:r>
      <w:r w:rsidRPr="000C1F6F">
        <w:rPr>
          <w:rFonts w:ascii="Calibri" w:hAnsi="Calibri" w:cs="Calibri"/>
          <w:bCs/>
        </w:rPr>
        <w:t xml:space="preserve">, czyli o </w:t>
      </w:r>
      <w:r w:rsidRPr="000C1F6F">
        <w:rPr>
          <w:rFonts w:ascii="Calibri" w:hAnsi="Calibri" w:cs="Calibri"/>
          <w:b/>
          <w:bCs/>
        </w:rPr>
        <w:t>43,6</w:t>
      </w:r>
      <w:r w:rsidRPr="000C1F6F">
        <w:rPr>
          <w:rFonts w:ascii="Calibri" w:hAnsi="Calibri" w:cs="Calibri"/>
          <w:bCs/>
        </w:rPr>
        <w:t xml:space="preserve">% więcej </w:t>
      </w:r>
      <w:proofErr w:type="spellStart"/>
      <w:r w:rsidRPr="000C1F6F">
        <w:rPr>
          <w:rFonts w:ascii="Calibri" w:hAnsi="Calibri" w:cs="Calibri"/>
          <w:bCs/>
        </w:rPr>
        <w:t>rdr</w:t>
      </w:r>
      <w:proofErr w:type="spellEnd"/>
      <w:r w:rsidRPr="000C1F6F">
        <w:rPr>
          <w:rFonts w:ascii="Calibri" w:hAnsi="Calibri" w:cs="Calibri"/>
          <w:bCs/>
        </w:rPr>
        <w:t xml:space="preserve">. W I – III kw. 2017 marża brutto ze sprzedaży wyniosła </w:t>
      </w:r>
      <w:r w:rsidRPr="000C1F6F">
        <w:rPr>
          <w:rFonts w:ascii="Calibri" w:hAnsi="Calibri" w:cs="Calibri"/>
          <w:b/>
          <w:bCs/>
        </w:rPr>
        <w:t>29,1%</w:t>
      </w:r>
      <w:r w:rsidRPr="000C1F6F">
        <w:rPr>
          <w:rFonts w:ascii="Calibri" w:hAnsi="Calibri" w:cs="Calibri"/>
          <w:bCs/>
        </w:rPr>
        <w:t>,</w:t>
      </w:r>
      <w:r w:rsidRPr="000C1F6F">
        <w:rPr>
          <w:rFonts w:ascii="Calibri" w:hAnsi="Calibri" w:cs="Calibri"/>
          <w:b/>
          <w:bCs/>
        </w:rPr>
        <w:t xml:space="preserve"> </w:t>
      </w:r>
      <w:r w:rsidRPr="000C1F6F">
        <w:rPr>
          <w:rFonts w:ascii="Calibri" w:hAnsi="Calibri" w:cs="Calibri"/>
          <w:bCs/>
        </w:rPr>
        <w:t xml:space="preserve">a marża netto </w:t>
      </w:r>
      <w:r w:rsidRPr="000C1F6F">
        <w:rPr>
          <w:rFonts w:ascii="Calibri" w:hAnsi="Calibri" w:cs="Calibri"/>
          <w:b/>
          <w:bCs/>
        </w:rPr>
        <w:t>21,3%</w:t>
      </w:r>
      <w:r w:rsidRPr="000C1F6F">
        <w:rPr>
          <w:rFonts w:ascii="Calibri" w:hAnsi="Calibri" w:cs="Calibri"/>
          <w:bCs/>
        </w:rPr>
        <w:t xml:space="preserve">. </w:t>
      </w:r>
    </w:p>
    <w:p w14:paraId="4D32F871" w14:textId="77777777" w:rsidR="006C7045" w:rsidRDefault="006C7045" w:rsidP="006C7045">
      <w:pPr>
        <w:spacing w:before="240" w:after="120" w:line="276" w:lineRule="auto"/>
        <w:jc w:val="both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Więcej informacji na </w:t>
      </w:r>
      <w:r>
        <w:rPr>
          <w:rStyle w:val="Hipercze"/>
          <w:rFonts w:ascii="Calibri" w:hAnsi="Calibri" w:cs="Calibri"/>
          <w:shd w:val="clear" w:color="auto" w:fill="FFFFFF"/>
        </w:rPr>
        <w:t>www.</w:t>
      </w:r>
      <w:hyperlink r:id="rId7" w:history="1">
        <w:r>
          <w:rPr>
            <w:rStyle w:val="Hipercze"/>
            <w:rFonts w:ascii="Calibri" w:hAnsi="Calibri" w:cs="Calibri"/>
            <w:shd w:val="clear" w:color="auto" w:fill="FFFFFF"/>
          </w:rPr>
          <w:t>atal.pl</w:t>
        </w:r>
      </w:hyperlink>
    </w:p>
    <w:p w14:paraId="3771DEB8" w14:textId="77777777" w:rsidR="006C7045" w:rsidRDefault="006C7045" w:rsidP="006C7045">
      <w:pPr>
        <w:spacing w:before="240" w:after="120" w:line="276" w:lineRule="auto"/>
        <w:jc w:val="center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267A0041" w14:textId="77777777" w:rsidR="006C7045" w:rsidRDefault="006C7045" w:rsidP="006C7045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ATAL (</w:t>
      </w:r>
      <w:hyperlink r:id="rId8" w:history="1">
        <w:r>
          <w:rPr>
            <w:rStyle w:val="Hipercze"/>
            <w:rFonts w:ascii="Calibri" w:hAnsi="Calibri" w:cs="Calibri"/>
            <w:sz w:val="22"/>
            <w:szCs w:val="22"/>
            <w:shd w:val="clear" w:color="auto" w:fill="FFFFFF"/>
          </w:rPr>
          <w:t>www.atal.pl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Juroszek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Catalyst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>. Akcje ATAL notowane są na Giełdzie Papierów Wartościowych od 15 czerwca 2015 r.</w:t>
      </w:r>
    </w:p>
    <w:p w14:paraId="31687510" w14:textId="77777777" w:rsidR="006C7045" w:rsidRDefault="006C7045" w:rsidP="006C7045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0F5FAA2D" w14:textId="77777777" w:rsidR="001E26F9" w:rsidRDefault="001E26F9" w:rsidP="001E26F9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9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64103F23" w14:textId="77777777" w:rsidR="001E26F9" w:rsidRDefault="001E26F9" w:rsidP="001E26F9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>Łukasz Borkowski</w:t>
      </w:r>
    </w:p>
    <w:p w14:paraId="5E5303CB" w14:textId="77777777" w:rsidR="001E26F9" w:rsidRDefault="001E26F9" w:rsidP="001E26F9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>Starszy Specjalista ds. PR</w:t>
      </w:r>
    </w:p>
    <w:p w14:paraId="31C57A08" w14:textId="77777777" w:rsidR="001E26F9" w:rsidRDefault="001E26F9" w:rsidP="001E26F9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>Tel. (+48) 519 871 423</w:t>
      </w:r>
    </w:p>
    <w:p w14:paraId="7FE76556" w14:textId="77777777" w:rsidR="004068C6" w:rsidRDefault="004068C6"/>
    <w:sectPr w:rsidR="004068C6" w:rsidSect="00F00C08">
      <w:headerReference w:type="default" r:id="rId10"/>
      <w:footerReference w:type="default" r:id="rId11"/>
      <w:pgSz w:w="11906" w:h="16838"/>
      <w:pgMar w:top="1302" w:right="1134" w:bottom="1418" w:left="1418" w:header="567" w:footer="2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CD391" w14:textId="77777777" w:rsidR="00D02190" w:rsidRDefault="00D02190">
      <w:r>
        <w:separator/>
      </w:r>
    </w:p>
  </w:endnote>
  <w:endnote w:type="continuationSeparator" w:id="0">
    <w:p w14:paraId="3E31CB78" w14:textId="77777777" w:rsidR="00D02190" w:rsidRDefault="00D0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431873" w14:paraId="21CFF0B2" w14:textId="77777777">
      <w:tc>
        <w:tcPr>
          <w:tcW w:w="11309" w:type="dxa"/>
          <w:shd w:val="clear" w:color="auto" w:fill="auto"/>
        </w:tcPr>
        <w:p w14:paraId="3BA41BEC" w14:textId="77777777" w:rsidR="00431873" w:rsidRDefault="006C7045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C9F4792" wp14:editId="758971B8">
                <wp:extent cx="7054850" cy="7048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51ACD6" w14:textId="77777777" w:rsidR="00431873" w:rsidRDefault="004318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9984C" w14:textId="77777777" w:rsidR="00D02190" w:rsidRDefault="00D02190">
      <w:r>
        <w:separator/>
      </w:r>
    </w:p>
  </w:footnote>
  <w:footnote w:type="continuationSeparator" w:id="0">
    <w:p w14:paraId="7ED995B0" w14:textId="77777777" w:rsidR="00D02190" w:rsidRDefault="00D0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431873" w14:paraId="08050DB1" w14:textId="77777777">
      <w:tc>
        <w:tcPr>
          <w:tcW w:w="11113" w:type="dxa"/>
          <w:shd w:val="clear" w:color="auto" w:fill="auto"/>
        </w:tcPr>
        <w:p w14:paraId="412A1F71" w14:textId="77777777" w:rsidR="00431873" w:rsidRDefault="006C704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1AD577A" wp14:editId="5201DD9A">
                <wp:extent cx="6915150" cy="9588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EAF865" w14:textId="77777777" w:rsidR="00431873" w:rsidRDefault="004318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70362"/>
    <w:multiLevelType w:val="hybridMultilevel"/>
    <w:tmpl w:val="E098C582"/>
    <w:lvl w:ilvl="0" w:tplc="ADCC1458">
      <w:start w:val="201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45"/>
    <w:rsid w:val="00011654"/>
    <w:rsid w:val="000407FB"/>
    <w:rsid w:val="00063B2F"/>
    <w:rsid w:val="0008129B"/>
    <w:rsid w:val="0008430B"/>
    <w:rsid w:val="00087BA1"/>
    <w:rsid w:val="000B2BFA"/>
    <w:rsid w:val="000C1F6F"/>
    <w:rsid w:val="000E4711"/>
    <w:rsid w:val="000E7D4D"/>
    <w:rsid w:val="0012107F"/>
    <w:rsid w:val="001325AA"/>
    <w:rsid w:val="001354AA"/>
    <w:rsid w:val="00140E51"/>
    <w:rsid w:val="001523E6"/>
    <w:rsid w:val="00193075"/>
    <w:rsid w:val="001A6DB4"/>
    <w:rsid w:val="001E26F9"/>
    <w:rsid w:val="001E73C3"/>
    <w:rsid w:val="002015E2"/>
    <w:rsid w:val="002253A1"/>
    <w:rsid w:val="0023299A"/>
    <w:rsid w:val="00261FFB"/>
    <w:rsid w:val="002A499C"/>
    <w:rsid w:val="002C028A"/>
    <w:rsid w:val="002C18D4"/>
    <w:rsid w:val="002C2A8C"/>
    <w:rsid w:val="002D6D23"/>
    <w:rsid w:val="002E57B2"/>
    <w:rsid w:val="002F3D81"/>
    <w:rsid w:val="00314ED5"/>
    <w:rsid w:val="00374C82"/>
    <w:rsid w:val="00391A8D"/>
    <w:rsid w:val="003B5BE8"/>
    <w:rsid w:val="003C236B"/>
    <w:rsid w:val="003F1B47"/>
    <w:rsid w:val="00404F26"/>
    <w:rsid w:val="004068C6"/>
    <w:rsid w:val="00431873"/>
    <w:rsid w:val="00456145"/>
    <w:rsid w:val="00467620"/>
    <w:rsid w:val="00495FA9"/>
    <w:rsid w:val="00501E9E"/>
    <w:rsid w:val="00514A54"/>
    <w:rsid w:val="0056087D"/>
    <w:rsid w:val="00582B69"/>
    <w:rsid w:val="00594C52"/>
    <w:rsid w:val="005A7E58"/>
    <w:rsid w:val="005B764D"/>
    <w:rsid w:val="006278D4"/>
    <w:rsid w:val="006419DB"/>
    <w:rsid w:val="00641FCD"/>
    <w:rsid w:val="00661092"/>
    <w:rsid w:val="006C7045"/>
    <w:rsid w:val="007018D5"/>
    <w:rsid w:val="00702BD1"/>
    <w:rsid w:val="00717BD5"/>
    <w:rsid w:val="00725CAB"/>
    <w:rsid w:val="007522AF"/>
    <w:rsid w:val="007525C5"/>
    <w:rsid w:val="00793F96"/>
    <w:rsid w:val="007D5A8A"/>
    <w:rsid w:val="008632A9"/>
    <w:rsid w:val="008A4709"/>
    <w:rsid w:val="008B7961"/>
    <w:rsid w:val="008C71D3"/>
    <w:rsid w:val="008D57CD"/>
    <w:rsid w:val="00911786"/>
    <w:rsid w:val="00931B44"/>
    <w:rsid w:val="0095127A"/>
    <w:rsid w:val="00981D5E"/>
    <w:rsid w:val="009B7C5A"/>
    <w:rsid w:val="009F7BE1"/>
    <w:rsid w:val="00A10A54"/>
    <w:rsid w:val="00A36BAD"/>
    <w:rsid w:val="00A512CE"/>
    <w:rsid w:val="00A97542"/>
    <w:rsid w:val="00AA16FC"/>
    <w:rsid w:val="00AE2500"/>
    <w:rsid w:val="00B260F8"/>
    <w:rsid w:val="00B33445"/>
    <w:rsid w:val="00B67AFE"/>
    <w:rsid w:val="00B82D44"/>
    <w:rsid w:val="00BA51C4"/>
    <w:rsid w:val="00C05135"/>
    <w:rsid w:val="00C13D8A"/>
    <w:rsid w:val="00C13F3C"/>
    <w:rsid w:val="00C275DE"/>
    <w:rsid w:val="00C34734"/>
    <w:rsid w:val="00C47552"/>
    <w:rsid w:val="00C8679D"/>
    <w:rsid w:val="00C94D98"/>
    <w:rsid w:val="00C97FEB"/>
    <w:rsid w:val="00CE439B"/>
    <w:rsid w:val="00CE5014"/>
    <w:rsid w:val="00D02190"/>
    <w:rsid w:val="00D270B1"/>
    <w:rsid w:val="00D41DA5"/>
    <w:rsid w:val="00D54187"/>
    <w:rsid w:val="00D95500"/>
    <w:rsid w:val="00DF66B2"/>
    <w:rsid w:val="00DF72FC"/>
    <w:rsid w:val="00E21F20"/>
    <w:rsid w:val="00E3704C"/>
    <w:rsid w:val="00E84D63"/>
    <w:rsid w:val="00EC1840"/>
    <w:rsid w:val="00ED350C"/>
    <w:rsid w:val="00EF26D4"/>
    <w:rsid w:val="00F00C08"/>
    <w:rsid w:val="00F55A6F"/>
    <w:rsid w:val="00F76880"/>
    <w:rsid w:val="00F87346"/>
    <w:rsid w:val="00FC1E0C"/>
    <w:rsid w:val="00FE122F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C9D33"/>
  <w15:chartTrackingRefBased/>
  <w15:docId w15:val="{CD591B75-7ABF-4382-AF1D-926278E1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C7045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6C70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C70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C7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70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6C7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70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314ED5"/>
    <w:pPr>
      <w:widowControl w:val="0"/>
      <w:spacing w:before="100" w:after="100" w:line="200" w:lineRule="atLeast"/>
    </w:pPr>
    <w:rPr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040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1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1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14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1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14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rancuskapark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@atal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7</cp:revision>
  <dcterms:created xsi:type="dcterms:W3CDTF">2018-01-02T14:44:00Z</dcterms:created>
  <dcterms:modified xsi:type="dcterms:W3CDTF">2018-01-03T12:21:00Z</dcterms:modified>
</cp:coreProperties>
</file>