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D110A5" w14:textId="3E8719B0" w:rsidR="006C7045" w:rsidRDefault="006C7045" w:rsidP="006C7045">
      <w:pPr>
        <w:spacing w:before="240" w:after="120" w:line="276" w:lineRule="auto"/>
        <w:jc w:val="right"/>
        <w:rPr>
          <w:rFonts w:ascii="Calibri" w:hAnsi="Calibri" w:cs="Calibri"/>
          <w:b/>
          <w:sz w:val="40"/>
          <w:szCs w:val="40"/>
        </w:rPr>
      </w:pPr>
      <w:r>
        <w:rPr>
          <w:rFonts w:ascii="Calibri" w:hAnsi="Calibri" w:cs="Calibri"/>
          <w:b/>
          <w:shd w:val="clear" w:color="auto" w:fill="FFFFFF"/>
        </w:rPr>
        <w:t>Warszawa,</w:t>
      </w:r>
      <w:r w:rsidR="00C97FEB">
        <w:rPr>
          <w:rFonts w:ascii="Calibri" w:hAnsi="Calibri" w:cs="Calibri"/>
          <w:b/>
          <w:shd w:val="clear" w:color="auto" w:fill="FFFFFF"/>
        </w:rPr>
        <w:t xml:space="preserve"> </w:t>
      </w:r>
      <w:r w:rsidR="00877100">
        <w:rPr>
          <w:rFonts w:ascii="Calibri" w:hAnsi="Calibri" w:cs="Calibri"/>
          <w:b/>
          <w:shd w:val="clear" w:color="auto" w:fill="FFFFFF"/>
        </w:rPr>
        <w:t>19 lutego</w:t>
      </w:r>
      <w:r>
        <w:rPr>
          <w:rFonts w:ascii="Calibri" w:hAnsi="Calibri" w:cs="Calibri"/>
          <w:b/>
          <w:shd w:val="clear" w:color="auto" w:fill="FFFFFF"/>
        </w:rPr>
        <w:t xml:space="preserve"> 2018 roku</w:t>
      </w:r>
    </w:p>
    <w:p w14:paraId="7278845F" w14:textId="25D3707E" w:rsidR="006C7045" w:rsidRDefault="00877100" w:rsidP="006C7045">
      <w:pPr>
        <w:spacing w:before="240" w:after="120" w:line="276" w:lineRule="auto"/>
        <w:jc w:val="center"/>
        <w:rPr>
          <w:rFonts w:ascii="Calibri" w:hAnsi="Calibri" w:cs="Calibri"/>
          <w:i/>
        </w:rPr>
      </w:pPr>
      <w:r>
        <w:rPr>
          <w:rFonts w:ascii="Calibri" w:hAnsi="Calibri" w:cs="Calibri"/>
          <w:b/>
          <w:sz w:val="40"/>
          <w:szCs w:val="40"/>
        </w:rPr>
        <w:t>ATAL przekazał 2308</w:t>
      </w:r>
      <w:r w:rsidR="00495FA9">
        <w:rPr>
          <w:rFonts w:ascii="Calibri" w:hAnsi="Calibri" w:cs="Calibri"/>
          <w:b/>
          <w:sz w:val="40"/>
          <w:szCs w:val="40"/>
        </w:rPr>
        <w:t xml:space="preserve"> </w:t>
      </w:r>
      <w:r w:rsidR="006C7045">
        <w:rPr>
          <w:rFonts w:ascii="Calibri" w:hAnsi="Calibri" w:cs="Calibri"/>
          <w:b/>
          <w:sz w:val="40"/>
          <w:szCs w:val="40"/>
        </w:rPr>
        <w:t>lokali w 201</w:t>
      </w:r>
      <w:r w:rsidR="00911786">
        <w:rPr>
          <w:rFonts w:ascii="Calibri" w:hAnsi="Calibri" w:cs="Calibri"/>
          <w:b/>
          <w:sz w:val="40"/>
          <w:szCs w:val="40"/>
        </w:rPr>
        <w:t>7</w:t>
      </w:r>
      <w:r w:rsidR="006C7045">
        <w:rPr>
          <w:rFonts w:ascii="Calibri" w:hAnsi="Calibri" w:cs="Calibri"/>
          <w:b/>
          <w:sz w:val="40"/>
          <w:szCs w:val="40"/>
        </w:rPr>
        <w:t xml:space="preserve"> roku</w:t>
      </w:r>
    </w:p>
    <w:p w14:paraId="53E37B6B" w14:textId="76DD696A" w:rsidR="00D54187" w:rsidRPr="00A36BAD" w:rsidRDefault="006C7045" w:rsidP="006C7045">
      <w:pPr>
        <w:spacing w:after="120" w:line="276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ATAL, ogólnopolski deweloper, </w:t>
      </w:r>
      <w:r w:rsidR="009F47C2">
        <w:rPr>
          <w:rFonts w:ascii="Calibri" w:hAnsi="Calibri" w:cs="Calibri"/>
          <w:b/>
        </w:rPr>
        <w:t>przekazał 2308</w:t>
      </w:r>
      <w:r w:rsidR="00495FA9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b/>
        </w:rPr>
        <w:t>lokali w 201</w:t>
      </w:r>
      <w:r w:rsidR="00CE439B">
        <w:rPr>
          <w:rFonts w:ascii="Calibri" w:hAnsi="Calibri" w:cs="Calibri"/>
          <w:b/>
        </w:rPr>
        <w:t>7</w:t>
      </w:r>
      <w:r>
        <w:rPr>
          <w:rFonts w:ascii="Calibri" w:hAnsi="Calibri" w:cs="Calibri"/>
          <w:b/>
        </w:rPr>
        <w:t xml:space="preserve"> roku</w:t>
      </w:r>
      <w:r w:rsidR="00467620">
        <w:rPr>
          <w:rFonts w:ascii="Calibri" w:hAnsi="Calibri" w:cs="Calibri"/>
          <w:b/>
        </w:rPr>
        <w:t xml:space="preserve">, czyli o </w:t>
      </w:r>
      <w:r w:rsidR="000C1F6F">
        <w:rPr>
          <w:rFonts w:ascii="Calibri" w:hAnsi="Calibri" w:cs="Calibri"/>
          <w:b/>
        </w:rPr>
        <w:t>ponad</w:t>
      </w:r>
      <w:r w:rsidR="00467620">
        <w:rPr>
          <w:rFonts w:ascii="Calibri" w:hAnsi="Calibri" w:cs="Calibri"/>
          <w:b/>
        </w:rPr>
        <w:t xml:space="preserve"> </w:t>
      </w:r>
      <w:r w:rsidR="009F47C2">
        <w:rPr>
          <w:rFonts w:ascii="Calibri" w:hAnsi="Calibri" w:cs="Calibri"/>
          <w:b/>
        </w:rPr>
        <w:t>64</w:t>
      </w:r>
      <w:r w:rsidR="00063B2F">
        <w:rPr>
          <w:rFonts w:ascii="Calibri" w:hAnsi="Calibri" w:cs="Calibri"/>
          <w:b/>
        </w:rPr>
        <w:t>%</w:t>
      </w:r>
      <w:r>
        <w:rPr>
          <w:rFonts w:ascii="Calibri" w:hAnsi="Calibri" w:cs="Calibri"/>
          <w:b/>
        </w:rPr>
        <w:t xml:space="preserve"> </w:t>
      </w:r>
      <w:r w:rsidR="00467620">
        <w:rPr>
          <w:rFonts w:ascii="Calibri" w:hAnsi="Calibri" w:cs="Calibri"/>
          <w:b/>
        </w:rPr>
        <w:t xml:space="preserve">więcej niż przed rokiem </w:t>
      </w:r>
      <w:r w:rsidR="009F47C2">
        <w:rPr>
          <w:rFonts w:ascii="Calibri" w:hAnsi="Calibri" w:cs="Calibri"/>
          <w:b/>
        </w:rPr>
        <w:t>(1404</w:t>
      </w:r>
      <w:r w:rsidR="00467620">
        <w:rPr>
          <w:rFonts w:ascii="Calibri" w:hAnsi="Calibri" w:cs="Calibri"/>
          <w:b/>
        </w:rPr>
        <w:t>)</w:t>
      </w:r>
      <w:r>
        <w:rPr>
          <w:rFonts w:ascii="Calibri" w:hAnsi="Calibri" w:cs="Calibri"/>
          <w:b/>
        </w:rPr>
        <w:t xml:space="preserve">. </w:t>
      </w:r>
      <w:r w:rsidR="009F47C2">
        <w:rPr>
          <w:rFonts w:ascii="Calibri" w:hAnsi="Calibri" w:cs="Calibri"/>
          <w:b/>
        </w:rPr>
        <w:t>W zeszłym roku spółka zakontraktowała 2787 mieszkań w siedmiu aglomeracjach, w których prowadzi działalność.</w:t>
      </w:r>
    </w:p>
    <w:p w14:paraId="59029694" w14:textId="008EAC80" w:rsidR="006C7045" w:rsidRDefault="009F47C2" w:rsidP="006C7045">
      <w:pPr>
        <w:spacing w:after="12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Najwięcej lokali ATAL wydał w Krakowie (744), Warszawie (589) oraz Wrocławiu (447), następnie w Katowicach (305) i Łodzi (223). 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378"/>
        <w:gridCol w:w="3836"/>
      </w:tblGrid>
      <w:tr w:rsidR="009F47C2" w14:paraId="6AEEF5FC" w14:textId="77777777" w:rsidTr="00BA3097">
        <w:trPr>
          <w:jc w:val="center"/>
        </w:trPr>
        <w:tc>
          <w:tcPr>
            <w:tcW w:w="9214" w:type="dxa"/>
            <w:gridSpan w:val="2"/>
            <w:tcBorders>
              <w:top w:val="single" w:sz="4" w:space="0" w:color="FF0000"/>
            </w:tcBorders>
            <w:shd w:val="clear" w:color="auto" w:fill="FBE4D5"/>
          </w:tcPr>
          <w:p w14:paraId="3517BE5E" w14:textId="3D63EE13" w:rsidR="009F47C2" w:rsidRDefault="009F47C2" w:rsidP="00BA3097">
            <w:pPr>
              <w:spacing w:line="100" w:lineRule="atLeast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</w:rPr>
              <w:t>WYDANIA LOKALI</w:t>
            </w:r>
            <w:r>
              <w:rPr>
                <w:rFonts w:ascii="Calibri" w:hAnsi="Calibri" w:cs="Calibri"/>
                <w:b/>
                <w:bCs/>
                <w:color w:val="000000"/>
              </w:rPr>
              <w:t xml:space="preserve"> ATAL W 2017 ROKU WG. MIAST</w:t>
            </w:r>
          </w:p>
        </w:tc>
      </w:tr>
      <w:tr w:rsidR="009F47C2" w14:paraId="3892715C" w14:textId="77777777" w:rsidTr="00BA3097">
        <w:trPr>
          <w:jc w:val="center"/>
        </w:trPr>
        <w:tc>
          <w:tcPr>
            <w:tcW w:w="5378" w:type="dxa"/>
            <w:shd w:val="clear" w:color="auto" w:fill="FBE4D5"/>
          </w:tcPr>
          <w:p w14:paraId="6C5FBC94" w14:textId="77777777" w:rsidR="009F47C2" w:rsidRDefault="009F47C2" w:rsidP="00BA3097">
            <w:pPr>
              <w:spacing w:line="100" w:lineRule="atLeast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Miasto</w:t>
            </w:r>
          </w:p>
        </w:tc>
        <w:tc>
          <w:tcPr>
            <w:tcW w:w="3836" w:type="dxa"/>
            <w:shd w:val="clear" w:color="auto" w:fill="auto"/>
          </w:tcPr>
          <w:p w14:paraId="2FD279AB" w14:textId="77777777" w:rsidR="009F47C2" w:rsidRDefault="009F47C2" w:rsidP="00BA3097">
            <w:pPr>
              <w:spacing w:line="100" w:lineRule="atLeast"/>
              <w:jc w:val="center"/>
            </w:pPr>
            <w:r>
              <w:rPr>
                <w:rFonts w:ascii="Calibri" w:hAnsi="Calibri" w:cs="Calibri"/>
                <w:b/>
                <w:color w:val="000000"/>
              </w:rPr>
              <w:t>Liczba sprzedanych mieszkań</w:t>
            </w:r>
          </w:p>
        </w:tc>
      </w:tr>
      <w:tr w:rsidR="009F47C2" w14:paraId="3E059CE5" w14:textId="77777777" w:rsidTr="00BA3097">
        <w:trPr>
          <w:jc w:val="center"/>
        </w:trPr>
        <w:tc>
          <w:tcPr>
            <w:tcW w:w="5378" w:type="dxa"/>
            <w:shd w:val="clear" w:color="auto" w:fill="FBE4D5"/>
          </w:tcPr>
          <w:p w14:paraId="6513A0E6" w14:textId="5229BF09" w:rsidR="009F47C2" w:rsidRDefault="009F47C2" w:rsidP="00BA3097">
            <w:pPr>
              <w:spacing w:line="100" w:lineRule="atLeast"/>
              <w:jc w:val="center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Kraków</w:t>
            </w:r>
          </w:p>
        </w:tc>
        <w:tc>
          <w:tcPr>
            <w:tcW w:w="3836" w:type="dxa"/>
            <w:shd w:val="clear" w:color="auto" w:fill="FBE4D5"/>
          </w:tcPr>
          <w:p w14:paraId="3D108686" w14:textId="64611621" w:rsidR="009F47C2" w:rsidRDefault="009F47C2" w:rsidP="00BA3097">
            <w:pPr>
              <w:snapToGrid w:val="0"/>
              <w:spacing w:line="100" w:lineRule="atLeast"/>
              <w:jc w:val="center"/>
            </w:pPr>
            <w:r>
              <w:rPr>
                <w:rFonts w:ascii="Calibri" w:hAnsi="Calibri" w:cs="Calibri"/>
                <w:bCs/>
                <w:color w:val="000000"/>
              </w:rPr>
              <w:t>744</w:t>
            </w:r>
          </w:p>
        </w:tc>
      </w:tr>
      <w:tr w:rsidR="009F47C2" w14:paraId="3CADC35D" w14:textId="77777777" w:rsidTr="00BA3097">
        <w:trPr>
          <w:jc w:val="center"/>
        </w:trPr>
        <w:tc>
          <w:tcPr>
            <w:tcW w:w="5378" w:type="dxa"/>
            <w:shd w:val="clear" w:color="auto" w:fill="FBE4D5"/>
          </w:tcPr>
          <w:p w14:paraId="7860CB57" w14:textId="0025EEB0" w:rsidR="009F47C2" w:rsidRDefault="009F47C2" w:rsidP="00BA3097">
            <w:pPr>
              <w:spacing w:line="100" w:lineRule="atLeast"/>
              <w:jc w:val="center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Warszawa</w:t>
            </w:r>
          </w:p>
        </w:tc>
        <w:tc>
          <w:tcPr>
            <w:tcW w:w="3836" w:type="dxa"/>
            <w:shd w:val="clear" w:color="auto" w:fill="auto"/>
          </w:tcPr>
          <w:p w14:paraId="3465B3C1" w14:textId="735F930B" w:rsidR="009F47C2" w:rsidRDefault="009F47C2" w:rsidP="00BA3097">
            <w:pPr>
              <w:snapToGrid w:val="0"/>
              <w:spacing w:line="100" w:lineRule="atLeast"/>
              <w:jc w:val="center"/>
            </w:pPr>
            <w:r>
              <w:rPr>
                <w:rFonts w:ascii="Calibri" w:hAnsi="Calibri" w:cs="Calibri"/>
                <w:bCs/>
                <w:color w:val="000000"/>
              </w:rPr>
              <w:t>589</w:t>
            </w:r>
          </w:p>
        </w:tc>
      </w:tr>
      <w:tr w:rsidR="009F47C2" w14:paraId="04A4C27E" w14:textId="77777777" w:rsidTr="00BA3097">
        <w:trPr>
          <w:jc w:val="center"/>
        </w:trPr>
        <w:tc>
          <w:tcPr>
            <w:tcW w:w="5378" w:type="dxa"/>
            <w:shd w:val="clear" w:color="auto" w:fill="FBE4D5"/>
          </w:tcPr>
          <w:p w14:paraId="712C8EDD" w14:textId="6DBBF95C" w:rsidR="009F47C2" w:rsidRDefault="009F47C2" w:rsidP="00BA3097">
            <w:pPr>
              <w:spacing w:line="100" w:lineRule="atLeast"/>
              <w:jc w:val="center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Wrocław</w:t>
            </w:r>
          </w:p>
        </w:tc>
        <w:tc>
          <w:tcPr>
            <w:tcW w:w="3836" w:type="dxa"/>
            <w:shd w:val="clear" w:color="auto" w:fill="FBE4D5"/>
          </w:tcPr>
          <w:p w14:paraId="5571AA72" w14:textId="21894FAC" w:rsidR="009F47C2" w:rsidRDefault="009F47C2" w:rsidP="00BA3097">
            <w:pPr>
              <w:snapToGrid w:val="0"/>
              <w:spacing w:line="100" w:lineRule="atLeast"/>
              <w:jc w:val="center"/>
            </w:pPr>
            <w:r>
              <w:rPr>
                <w:rFonts w:ascii="Calibri" w:hAnsi="Calibri" w:cs="Calibri"/>
                <w:bCs/>
                <w:color w:val="000000"/>
              </w:rPr>
              <w:t>447</w:t>
            </w:r>
          </w:p>
        </w:tc>
      </w:tr>
      <w:tr w:rsidR="009F47C2" w14:paraId="33028882" w14:textId="77777777" w:rsidTr="00BA3097">
        <w:trPr>
          <w:jc w:val="center"/>
        </w:trPr>
        <w:tc>
          <w:tcPr>
            <w:tcW w:w="5378" w:type="dxa"/>
            <w:shd w:val="clear" w:color="auto" w:fill="FBE4D5"/>
          </w:tcPr>
          <w:p w14:paraId="3FC5FE8A" w14:textId="57E115E3" w:rsidR="009F47C2" w:rsidRDefault="009F47C2" w:rsidP="00BA3097">
            <w:pPr>
              <w:spacing w:line="100" w:lineRule="atLeast"/>
              <w:jc w:val="center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Katowice</w:t>
            </w:r>
          </w:p>
        </w:tc>
        <w:tc>
          <w:tcPr>
            <w:tcW w:w="3836" w:type="dxa"/>
            <w:shd w:val="clear" w:color="auto" w:fill="auto"/>
          </w:tcPr>
          <w:p w14:paraId="29C2D8C3" w14:textId="465F0FBE" w:rsidR="009F47C2" w:rsidRDefault="009F47C2" w:rsidP="00BA3097">
            <w:pPr>
              <w:snapToGrid w:val="0"/>
              <w:spacing w:line="100" w:lineRule="atLeast"/>
              <w:jc w:val="center"/>
            </w:pPr>
            <w:r>
              <w:rPr>
                <w:rFonts w:ascii="Calibri" w:hAnsi="Calibri" w:cs="Calibri"/>
                <w:bCs/>
                <w:color w:val="000000"/>
              </w:rPr>
              <w:t>305</w:t>
            </w:r>
          </w:p>
        </w:tc>
      </w:tr>
      <w:tr w:rsidR="009F47C2" w14:paraId="6756CB1E" w14:textId="77777777" w:rsidTr="00BA3097">
        <w:trPr>
          <w:trHeight w:val="300"/>
          <w:jc w:val="center"/>
        </w:trPr>
        <w:tc>
          <w:tcPr>
            <w:tcW w:w="5378" w:type="dxa"/>
            <w:shd w:val="clear" w:color="auto" w:fill="FBE4D5"/>
          </w:tcPr>
          <w:p w14:paraId="033BAAA3" w14:textId="3A88872A" w:rsidR="009F47C2" w:rsidRDefault="009F47C2" w:rsidP="00BA3097">
            <w:pPr>
              <w:spacing w:line="100" w:lineRule="atLeast"/>
              <w:jc w:val="center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Łódź</w:t>
            </w:r>
          </w:p>
        </w:tc>
        <w:tc>
          <w:tcPr>
            <w:tcW w:w="3836" w:type="dxa"/>
            <w:shd w:val="clear" w:color="auto" w:fill="FBE4D5"/>
          </w:tcPr>
          <w:p w14:paraId="230DE6AA" w14:textId="4334B72F" w:rsidR="009F47C2" w:rsidRDefault="009F47C2" w:rsidP="00BA3097">
            <w:pPr>
              <w:snapToGrid w:val="0"/>
              <w:spacing w:line="100" w:lineRule="atLeast"/>
              <w:jc w:val="center"/>
            </w:pPr>
            <w:r>
              <w:rPr>
                <w:rFonts w:ascii="Calibri" w:hAnsi="Calibri" w:cs="Calibri"/>
                <w:bCs/>
                <w:color w:val="000000"/>
              </w:rPr>
              <w:t>223</w:t>
            </w:r>
          </w:p>
        </w:tc>
      </w:tr>
      <w:tr w:rsidR="009F47C2" w14:paraId="63F099E5" w14:textId="77777777" w:rsidTr="009F47C2">
        <w:trPr>
          <w:jc w:val="center"/>
        </w:trPr>
        <w:tc>
          <w:tcPr>
            <w:tcW w:w="5378" w:type="dxa"/>
            <w:tcBorders>
              <w:bottom w:val="single" w:sz="4" w:space="0" w:color="FF0000"/>
            </w:tcBorders>
            <w:shd w:val="clear" w:color="auto" w:fill="FBE4D5"/>
          </w:tcPr>
          <w:p w14:paraId="14B59051" w14:textId="77777777" w:rsidR="009F47C2" w:rsidRDefault="009F47C2" w:rsidP="00BA3097">
            <w:pPr>
              <w:spacing w:line="100" w:lineRule="atLeast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Łącznie</w:t>
            </w:r>
          </w:p>
        </w:tc>
        <w:tc>
          <w:tcPr>
            <w:tcW w:w="3836" w:type="dxa"/>
            <w:tcBorders>
              <w:bottom w:val="single" w:sz="4" w:space="0" w:color="FF0000"/>
            </w:tcBorders>
            <w:shd w:val="clear" w:color="auto" w:fill="auto"/>
          </w:tcPr>
          <w:p w14:paraId="146E3B96" w14:textId="1DF9E318" w:rsidR="009F47C2" w:rsidRDefault="009F47C2" w:rsidP="00BA3097">
            <w:pPr>
              <w:spacing w:line="100" w:lineRule="atLeast"/>
              <w:jc w:val="center"/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2308</w:t>
            </w:r>
          </w:p>
        </w:tc>
      </w:tr>
    </w:tbl>
    <w:p w14:paraId="597EB825" w14:textId="11649999" w:rsidR="00EC1840" w:rsidRPr="009F47C2" w:rsidRDefault="009F47C2" w:rsidP="009F47C2">
      <w:pPr>
        <w:spacing w:before="240" w:after="120" w:line="276" w:lineRule="auto"/>
        <w:jc w:val="both"/>
        <w:rPr>
          <w:rFonts w:ascii="Calibri" w:hAnsi="Calibri" w:cs="Calibri"/>
          <w:iCs/>
          <w:color w:val="000000"/>
          <w:shd w:val="clear" w:color="auto" w:fill="FFFFFF"/>
        </w:rPr>
      </w:pPr>
      <w:r w:rsidRPr="009F47C2">
        <w:rPr>
          <w:rFonts w:ascii="Calibri" w:hAnsi="Calibri" w:cs="Calibri"/>
          <w:i/>
          <w:color w:val="000000"/>
        </w:rPr>
        <w:t xml:space="preserve">ATAL </w:t>
      </w:r>
      <w:r w:rsidR="007A34BB">
        <w:rPr>
          <w:rFonts w:ascii="Calibri" w:hAnsi="Calibri" w:cs="Calibri"/>
          <w:i/>
          <w:color w:val="000000"/>
        </w:rPr>
        <w:t>to jedyny deweloper</w:t>
      </w:r>
      <w:r w:rsidRPr="009F47C2">
        <w:rPr>
          <w:rFonts w:ascii="Calibri" w:hAnsi="Calibri" w:cs="Calibri"/>
          <w:i/>
          <w:color w:val="000000"/>
        </w:rPr>
        <w:t xml:space="preserve"> </w:t>
      </w:r>
      <w:r w:rsidR="007A34BB">
        <w:rPr>
          <w:rFonts w:ascii="Calibri" w:hAnsi="Calibri" w:cs="Calibri"/>
          <w:i/>
          <w:color w:val="000000"/>
        </w:rPr>
        <w:t>obecny</w:t>
      </w:r>
      <w:r w:rsidRPr="009F47C2">
        <w:rPr>
          <w:rFonts w:ascii="Calibri" w:hAnsi="Calibri" w:cs="Calibri"/>
          <w:i/>
          <w:color w:val="000000"/>
        </w:rPr>
        <w:t xml:space="preserve"> we wszystkich największych aglomeracjach w Polsce. </w:t>
      </w:r>
      <w:r w:rsidR="004F05EC">
        <w:rPr>
          <w:rFonts w:ascii="Calibri" w:hAnsi="Calibri" w:cs="Calibri"/>
          <w:i/>
          <w:color w:val="000000"/>
        </w:rPr>
        <w:t>Pozwala nam to na</w:t>
      </w:r>
      <w:r w:rsidRPr="009F47C2">
        <w:rPr>
          <w:rFonts w:ascii="Calibri" w:hAnsi="Calibri" w:cs="Calibri"/>
          <w:i/>
          <w:color w:val="000000"/>
        </w:rPr>
        <w:t xml:space="preserve"> dalsze zwiększenie sprzedaży, a także </w:t>
      </w:r>
      <w:r w:rsidR="007A34BB">
        <w:rPr>
          <w:rFonts w:ascii="Calibri" w:hAnsi="Calibri" w:cs="Calibri"/>
          <w:i/>
          <w:color w:val="000000"/>
        </w:rPr>
        <w:t xml:space="preserve">niezależności od </w:t>
      </w:r>
      <w:r w:rsidRPr="009F47C2">
        <w:rPr>
          <w:rFonts w:ascii="Calibri" w:hAnsi="Calibri" w:cs="Calibri"/>
          <w:i/>
          <w:color w:val="000000"/>
        </w:rPr>
        <w:t>koniunk</w:t>
      </w:r>
      <w:r w:rsidRPr="009F47C2">
        <w:rPr>
          <w:rFonts w:ascii="Calibri" w:hAnsi="Calibri" w:cs="Calibri"/>
          <w:i/>
          <w:color w:val="000000"/>
        </w:rPr>
        <w:t xml:space="preserve">tury </w:t>
      </w:r>
      <w:r w:rsidR="007A34BB">
        <w:rPr>
          <w:rFonts w:ascii="Calibri" w:hAnsi="Calibri" w:cs="Calibri"/>
          <w:i/>
          <w:color w:val="000000"/>
        </w:rPr>
        <w:t xml:space="preserve">panującej </w:t>
      </w:r>
      <w:r w:rsidRPr="009F47C2">
        <w:rPr>
          <w:rFonts w:ascii="Calibri" w:hAnsi="Calibri" w:cs="Calibri"/>
          <w:i/>
          <w:color w:val="000000"/>
        </w:rPr>
        <w:t>na poszczególnych rynkach</w:t>
      </w:r>
      <w:r>
        <w:rPr>
          <w:rFonts w:ascii="Calibri" w:hAnsi="Calibri" w:cs="Calibri"/>
          <w:i/>
          <w:color w:val="000000"/>
        </w:rPr>
        <w:t xml:space="preserve">. </w:t>
      </w:r>
      <w:r w:rsidR="007A34BB">
        <w:rPr>
          <w:rFonts w:ascii="Calibri" w:hAnsi="Calibri" w:cs="Calibri"/>
          <w:i/>
          <w:color w:val="000000"/>
        </w:rPr>
        <w:t>Ponadto, dzięki dywersyfikacji</w:t>
      </w:r>
      <w:r w:rsidR="004F05EC">
        <w:rPr>
          <w:rFonts w:ascii="Calibri" w:hAnsi="Calibri" w:cs="Calibri"/>
          <w:i/>
          <w:color w:val="000000"/>
        </w:rPr>
        <w:t>,</w:t>
      </w:r>
      <w:r w:rsidR="007A34BB">
        <w:rPr>
          <w:rFonts w:ascii="Calibri" w:hAnsi="Calibri" w:cs="Calibri"/>
          <w:i/>
          <w:color w:val="000000"/>
        </w:rPr>
        <w:t xml:space="preserve"> prowadzimy</w:t>
      </w:r>
      <w:r w:rsidR="009C1976">
        <w:rPr>
          <w:rFonts w:ascii="Calibri" w:hAnsi="Calibri" w:cs="Calibri"/>
          <w:i/>
          <w:color w:val="000000"/>
        </w:rPr>
        <w:t xml:space="preserve"> efektywną politykę zakup</w:t>
      </w:r>
      <w:r w:rsidR="007A34BB">
        <w:rPr>
          <w:rFonts w:ascii="Calibri" w:hAnsi="Calibri" w:cs="Calibri"/>
          <w:i/>
          <w:color w:val="000000"/>
        </w:rPr>
        <w:t>u gruntów, bez udziału w wyścigach</w:t>
      </w:r>
      <w:r w:rsidR="009C1976">
        <w:rPr>
          <w:rFonts w:ascii="Calibri" w:hAnsi="Calibri" w:cs="Calibri"/>
          <w:i/>
          <w:color w:val="000000"/>
        </w:rPr>
        <w:t xml:space="preserve"> cenowy</w:t>
      </w:r>
      <w:r w:rsidR="007A34BB">
        <w:rPr>
          <w:rFonts w:ascii="Calibri" w:hAnsi="Calibri" w:cs="Calibri"/>
          <w:i/>
          <w:color w:val="000000"/>
        </w:rPr>
        <w:t>ch</w:t>
      </w:r>
      <w:r w:rsidR="009C1976">
        <w:rPr>
          <w:rFonts w:ascii="Calibri" w:hAnsi="Calibri" w:cs="Calibri"/>
          <w:i/>
          <w:color w:val="000000"/>
        </w:rPr>
        <w:t xml:space="preserve">. W 2017 roku </w:t>
      </w:r>
      <w:r w:rsidR="004F05EC">
        <w:rPr>
          <w:rFonts w:ascii="Calibri" w:hAnsi="Calibri" w:cs="Calibri"/>
          <w:i/>
          <w:color w:val="000000"/>
        </w:rPr>
        <w:t>nabyliśmy</w:t>
      </w:r>
      <w:r w:rsidR="009C1976">
        <w:rPr>
          <w:rFonts w:ascii="Calibri" w:hAnsi="Calibri" w:cs="Calibri"/>
          <w:i/>
          <w:color w:val="000000"/>
        </w:rPr>
        <w:t xml:space="preserve"> </w:t>
      </w:r>
      <w:r w:rsidR="008C4F39">
        <w:rPr>
          <w:rFonts w:ascii="Calibri" w:hAnsi="Calibri" w:cs="Calibri"/>
          <w:i/>
          <w:color w:val="000000"/>
        </w:rPr>
        <w:t xml:space="preserve">aż </w:t>
      </w:r>
      <w:bookmarkStart w:id="0" w:name="_GoBack"/>
      <w:bookmarkEnd w:id="0"/>
      <w:r w:rsidR="009C1976">
        <w:rPr>
          <w:rFonts w:ascii="Calibri" w:hAnsi="Calibri" w:cs="Calibri"/>
          <w:i/>
          <w:color w:val="000000"/>
        </w:rPr>
        <w:t>14 nowych działek za ponad 232 mln złotych</w:t>
      </w:r>
      <w:r w:rsidR="000E4711">
        <w:rPr>
          <w:rFonts w:asciiTheme="minorHAnsi" w:hAnsiTheme="minorHAnsi" w:cstheme="minorHAnsi"/>
          <w:i/>
          <w:color w:val="000000"/>
          <w:lang w:eastAsia="pl-PL"/>
        </w:rPr>
        <w:t xml:space="preserve"> </w:t>
      </w:r>
      <w:r w:rsidR="00EC1840">
        <w:rPr>
          <w:rFonts w:cstheme="minorHAnsi"/>
          <w:i/>
          <w:color w:val="000000"/>
          <w:lang w:eastAsia="pl-PL"/>
        </w:rPr>
        <w:t xml:space="preserve">– </w:t>
      </w:r>
      <w:r w:rsidR="00EC1840">
        <w:rPr>
          <w:rFonts w:ascii="Calibri" w:hAnsi="Calibri" w:cs="Calibri"/>
          <w:b/>
          <w:color w:val="000000"/>
        </w:rPr>
        <w:t xml:space="preserve">mówi Mateusz </w:t>
      </w:r>
      <w:proofErr w:type="spellStart"/>
      <w:r w:rsidR="00EC1840">
        <w:rPr>
          <w:rFonts w:ascii="Calibri" w:hAnsi="Calibri" w:cs="Calibri"/>
          <w:b/>
          <w:color w:val="000000"/>
        </w:rPr>
        <w:t>Juroszek</w:t>
      </w:r>
      <w:proofErr w:type="spellEnd"/>
      <w:r w:rsidR="00EC1840">
        <w:rPr>
          <w:rFonts w:ascii="Calibri" w:hAnsi="Calibri" w:cs="Calibri"/>
          <w:b/>
          <w:color w:val="000000"/>
        </w:rPr>
        <w:t>, wiceprezes ATAL.</w:t>
      </w:r>
    </w:p>
    <w:p w14:paraId="6D6B4871" w14:textId="38326C87" w:rsidR="00C05135" w:rsidRPr="00931B44" w:rsidRDefault="009F47C2" w:rsidP="00314ED5">
      <w:pPr>
        <w:pStyle w:val="NormalnyWeb"/>
        <w:spacing w:line="276" w:lineRule="auto"/>
        <w:jc w:val="both"/>
        <w:rPr>
          <w:rFonts w:ascii="Calibri" w:hAnsi="Calibri" w:cs="Calibri"/>
          <w:b/>
          <w:bCs/>
          <w:color w:val="FF0000"/>
          <w:shd w:val="clear" w:color="auto" w:fill="FFFFFF"/>
        </w:rPr>
      </w:pPr>
      <w:r>
        <w:rPr>
          <w:rFonts w:ascii="Calibri" w:hAnsi="Calibri" w:cs="Calibri"/>
          <w:color w:val="000000"/>
          <w:shd w:val="clear" w:color="auto" w:fill="FFFFFF"/>
        </w:rPr>
        <w:t>Od</w:t>
      </w:r>
      <w:r w:rsidR="007A34BB">
        <w:rPr>
          <w:rFonts w:ascii="Calibri" w:hAnsi="Calibri" w:cs="Calibri"/>
          <w:color w:val="000000"/>
          <w:shd w:val="clear" w:color="auto" w:fill="FFFFFF"/>
        </w:rPr>
        <w:t xml:space="preserve"> początku</w:t>
      </w:r>
      <w:r>
        <w:rPr>
          <w:rFonts w:ascii="Calibri" w:hAnsi="Calibri" w:cs="Calibri"/>
          <w:color w:val="000000"/>
          <w:shd w:val="clear" w:color="auto" w:fill="FFFFFF"/>
        </w:rPr>
        <w:t xml:space="preserve"> 2018</w:t>
      </w:r>
      <w:r w:rsidR="00314ED5">
        <w:rPr>
          <w:rFonts w:ascii="Calibri" w:hAnsi="Calibri" w:cs="Calibri"/>
          <w:color w:val="000000"/>
          <w:shd w:val="clear" w:color="auto" w:fill="FFFFFF"/>
        </w:rPr>
        <w:t xml:space="preserve"> roku ATAL wprowadził do sprzedaży </w:t>
      </w:r>
      <w:r>
        <w:rPr>
          <w:rFonts w:ascii="Calibri" w:hAnsi="Calibri" w:cs="Calibri"/>
          <w:color w:val="000000"/>
          <w:shd w:val="clear" w:color="auto" w:fill="FFFFFF"/>
        </w:rPr>
        <w:t xml:space="preserve">już </w:t>
      </w:r>
      <w:r w:rsidR="007A34BB" w:rsidRPr="007A34BB">
        <w:rPr>
          <w:rFonts w:ascii="Calibri" w:hAnsi="Calibri" w:cs="Calibri"/>
          <w:b/>
          <w:color w:val="000000"/>
          <w:shd w:val="clear" w:color="auto" w:fill="FFFFFF"/>
        </w:rPr>
        <w:t>3 nowe projekty</w:t>
      </w:r>
      <w:r w:rsidRPr="007A34BB">
        <w:rPr>
          <w:rFonts w:ascii="Calibri" w:hAnsi="Calibri" w:cs="Calibri"/>
          <w:b/>
          <w:color w:val="000000"/>
          <w:shd w:val="clear" w:color="auto" w:fill="FFFFFF"/>
        </w:rPr>
        <w:t xml:space="preserve"> z </w:t>
      </w:r>
      <w:r w:rsidR="007A34BB" w:rsidRPr="007A34BB">
        <w:rPr>
          <w:rFonts w:ascii="Calibri" w:hAnsi="Calibri" w:cs="Calibri"/>
          <w:b/>
          <w:color w:val="000000"/>
          <w:shd w:val="clear" w:color="auto" w:fill="FFFFFF"/>
        </w:rPr>
        <w:t>507</w:t>
      </w:r>
      <w:r w:rsidRPr="007A34BB">
        <w:rPr>
          <w:rFonts w:ascii="Calibri" w:hAnsi="Calibri" w:cs="Calibri"/>
          <w:b/>
          <w:color w:val="000000"/>
          <w:shd w:val="clear" w:color="auto" w:fill="FFFFFF"/>
        </w:rPr>
        <w:t xml:space="preserve"> lokalami</w:t>
      </w:r>
      <w:r>
        <w:rPr>
          <w:rFonts w:ascii="Calibri" w:hAnsi="Calibri" w:cs="Calibri"/>
          <w:color w:val="000000"/>
          <w:shd w:val="clear" w:color="auto" w:fill="FFFFFF"/>
        </w:rPr>
        <w:t xml:space="preserve"> </w:t>
      </w:r>
      <w:r w:rsidR="00314ED5" w:rsidRPr="007A34BB">
        <w:rPr>
          <w:rFonts w:ascii="Calibri" w:hAnsi="Calibri" w:cs="Calibri"/>
          <w:color w:val="000000"/>
          <w:shd w:val="clear" w:color="auto" w:fill="FFFFFF"/>
        </w:rPr>
        <w:t>–</w:t>
      </w:r>
      <w:r w:rsidR="00314ED5">
        <w:rPr>
          <w:rFonts w:ascii="Calibri" w:hAnsi="Calibri" w:cs="Calibri"/>
          <w:color w:val="000000"/>
          <w:shd w:val="clear" w:color="auto" w:fill="FFFFFF"/>
        </w:rPr>
        <w:t xml:space="preserve"> </w:t>
      </w:r>
      <w:r w:rsidR="007A34BB">
        <w:rPr>
          <w:rFonts w:ascii="Calibri" w:hAnsi="Calibri" w:cs="Calibri"/>
          <w:color w:val="000000"/>
          <w:shd w:val="clear" w:color="auto" w:fill="FFFFFF"/>
        </w:rPr>
        <w:t>w Trójmieście Przystań Letnica, w Krakowie ATAL Kliny Zacisze, a we Wrocławiu inwestycję Krakowska 37.</w:t>
      </w:r>
    </w:p>
    <w:p w14:paraId="3AF97430" w14:textId="5FFEC410" w:rsidR="006C7045" w:rsidRPr="002A499C" w:rsidRDefault="009F47C2" w:rsidP="002253A1">
      <w:pPr>
        <w:autoSpaceDE w:val="0"/>
        <w:spacing w:after="120" w:line="276" w:lineRule="auto"/>
        <w:jc w:val="both"/>
        <w:rPr>
          <w:rFonts w:ascii="Calibri" w:hAnsi="Calibri" w:cs="Calibri"/>
          <w:color w:val="000000"/>
          <w:shd w:val="clear" w:color="auto" w:fill="FFFFFF"/>
        </w:rPr>
      </w:pPr>
      <w:r w:rsidRPr="009F47C2">
        <w:rPr>
          <w:rFonts w:ascii="Calibri" w:hAnsi="Calibri" w:cs="Calibri"/>
          <w:b/>
          <w:color w:val="000000"/>
          <w:shd w:val="clear" w:color="auto" w:fill="FFFFFF"/>
        </w:rPr>
        <w:t>W 2017 roku deweloper zakontraktował 2787 lokali</w:t>
      </w:r>
      <w:r>
        <w:rPr>
          <w:rFonts w:ascii="Calibri" w:hAnsi="Calibri" w:cs="Calibri"/>
          <w:color w:val="000000"/>
          <w:shd w:val="clear" w:color="auto" w:fill="FFFFFF"/>
        </w:rPr>
        <w:t xml:space="preserve">. </w:t>
      </w:r>
      <w:r w:rsidR="00314ED5" w:rsidRPr="00A01566">
        <w:rPr>
          <w:rFonts w:ascii="Calibri" w:hAnsi="Calibri" w:cs="Calibri"/>
          <w:color w:val="000000"/>
          <w:shd w:val="clear" w:color="auto" w:fill="FFFFFF"/>
        </w:rPr>
        <w:t>Najwięcej umów deweloperskich podpisano w Krakowie (</w:t>
      </w:r>
      <w:r w:rsidR="002A499C">
        <w:rPr>
          <w:rFonts w:ascii="Calibri" w:hAnsi="Calibri" w:cs="Calibri"/>
          <w:color w:val="000000"/>
          <w:shd w:val="clear" w:color="auto" w:fill="FFFFFF"/>
        </w:rPr>
        <w:t>714</w:t>
      </w:r>
      <w:r w:rsidR="00314ED5" w:rsidRPr="00A01566">
        <w:rPr>
          <w:rFonts w:ascii="Calibri" w:hAnsi="Calibri" w:cs="Calibri"/>
          <w:color w:val="000000"/>
          <w:shd w:val="clear" w:color="auto" w:fill="FFFFFF"/>
        </w:rPr>
        <w:t>), następnie w Warszawie (</w:t>
      </w:r>
      <w:r w:rsidR="002A499C">
        <w:rPr>
          <w:rFonts w:ascii="Calibri" w:hAnsi="Calibri" w:cs="Calibri"/>
          <w:color w:val="000000"/>
          <w:shd w:val="clear" w:color="auto" w:fill="FFFFFF"/>
        </w:rPr>
        <w:t>579</w:t>
      </w:r>
      <w:r w:rsidR="00314ED5" w:rsidRPr="00A01566">
        <w:rPr>
          <w:rFonts w:ascii="Calibri" w:hAnsi="Calibri" w:cs="Calibri"/>
          <w:color w:val="000000"/>
          <w:shd w:val="clear" w:color="auto" w:fill="FFFFFF"/>
        </w:rPr>
        <w:t>), Wrocławiu (</w:t>
      </w:r>
      <w:r w:rsidR="002A499C">
        <w:rPr>
          <w:rFonts w:ascii="Calibri" w:hAnsi="Calibri" w:cs="Calibri"/>
          <w:color w:val="000000"/>
          <w:shd w:val="clear" w:color="auto" w:fill="FFFFFF"/>
        </w:rPr>
        <w:t>535</w:t>
      </w:r>
      <w:r w:rsidR="00314ED5" w:rsidRPr="00A01566">
        <w:rPr>
          <w:rFonts w:ascii="Calibri" w:hAnsi="Calibri" w:cs="Calibri"/>
          <w:color w:val="000000"/>
          <w:shd w:val="clear" w:color="auto" w:fill="FFFFFF"/>
        </w:rPr>
        <w:t>), Łodzi (</w:t>
      </w:r>
      <w:r w:rsidR="002A499C">
        <w:rPr>
          <w:rFonts w:ascii="Calibri" w:hAnsi="Calibri" w:cs="Calibri"/>
          <w:color w:val="000000"/>
          <w:shd w:val="clear" w:color="auto" w:fill="FFFFFF"/>
        </w:rPr>
        <w:t>404</w:t>
      </w:r>
      <w:r w:rsidR="00314ED5" w:rsidRPr="00A01566">
        <w:rPr>
          <w:rFonts w:ascii="Calibri" w:hAnsi="Calibri" w:cs="Calibri"/>
          <w:color w:val="000000"/>
          <w:shd w:val="clear" w:color="auto" w:fill="FFFFFF"/>
        </w:rPr>
        <w:t>), Katowicach (</w:t>
      </w:r>
      <w:r w:rsidR="002A499C">
        <w:rPr>
          <w:rFonts w:ascii="Calibri" w:hAnsi="Calibri" w:cs="Calibri"/>
          <w:color w:val="000000"/>
          <w:shd w:val="clear" w:color="auto" w:fill="FFFFFF"/>
        </w:rPr>
        <w:t>298</w:t>
      </w:r>
      <w:r w:rsidR="00314ED5" w:rsidRPr="00A01566">
        <w:rPr>
          <w:rFonts w:ascii="Calibri" w:hAnsi="Calibri" w:cs="Calibri"/>
          <w:color w:val="000000"/>
          <w:shd w:val="clear" w:color="auto" w:fill="FFFFFF"/>
        </w:rPr>
        <w:t>), Trójmieście (</w:t>
      </w:r>
      <w:r w:rsidR="002A499C">
        <w:rPr>
          <w:rFonts w:ascii="Calibri" w:hAnsi="Calibri" w:cs="Calibri"/>
          <w:color w:val="000000"/>
          <w:shd w:val="clear" w:color="auto" w:fill="FFFFFF"/>
        </w:rPr>
        <w:t>195</w:t>
      </w:r>
      <w:r w:rsidR="00314ED5" w:rsidRPr="00A01566">
        <w:rPr>
          <w:rFonts w:ascii="Calibri" w:hAnsi="Calibri" w:cs="Calibri"/>
          <w:color w:val="000000"/>
          <w:shd w:val="clear" w:color="auto" w:fill="FFFFFF"/>
        </w:rPr>
        <w:t>) i Poznaniu (</w:t>
      </w:r>
      <w:r w:rsidR="002A499C">
        <w:rPr>
          <w:rFonts w:ascii="Calibri" w:hAnsi="Calibri" w:cs="Calibri"/>
          <w:color w:val="000000"/>
          <w:shd w:val="clear" w:color="auto" w:fill="FFFFFF"/>
        </w:rPr>
        <w:t>62</w:t>
      </w:r>
      <w:r w:rsidR="00314ED5" w:rsidRPr="00A01566">
        <w:rPr>
          <w:rFonts w:ascii="Calibri" w:hAnsi="Calibri" w:cs="Calibri"/>
          <w:color w:val="000000"/>
          <w:shd w:val="clear" w:color="auto" w:fill="FFFFFF"/>
        </w:rPr>
        <w:t>).</w:t>
      </w:r>
    </w:p>
    <w:p w14:paraId="45BF8930" w14:textId="77777777" w:rsidR="009F47C2" w:rsidRPr="000C1F6F" w:rsidRDefault="009F47C2" w:rsidP="009F47C2">
      <w:pPr>
        <w:suppressAutoHyphens w:val="0"/>
        <w:spacing w:before="280" w:after="119" w:line="276" w:lineRule="auto"/>
        <w:jc w:val="both"/>
        <w:rPr>
          <w:rFonts w:ascii="Calibri" w:hAnsi="Calibri" w:cs="Calibri"/>
          <w:bCs/>
        </w:rPr>
      </w:pPr>
      <w:r w:rsidRPr="000C1F6F">
        <w:rPr>
          <w:rFonts w:ascii="Calibri" w:hAnsi="Calibri" w:cs="Calibri"/>
          <w:bCs/>
        </w:rPr>
        <w:t>ATAL narastająco po 9 miesiącach 2017 roku</w:t>
      </w:r>
      <w:r>
        <w:rPr>
          <w:rFonts w:ascii="Calibri" w:hAnsi="Calibri" w:cs="Calibri"/>
          <w:b/>
          <w:bCs/>
        </w:rPr>
        <w:t xml:space="preserve"> wypracował skonsolidowany zysk netto przypadający akcjonariuszom jednostki dominującej na poziomie 132,7 mln złotych. </w:t>
      </w:r>
      <w:r w:rsidRPr="000C1F6F">
        <w:rPr>
          <w:rFonts w:ascii="Calibri" w:hAnsi="Calibri" w:cs="Calibri"/>
          <w:bCs/>
        </w:rPr>
        <w:t xml:space="preserve">Oznacza to wzrost o </w:t>
      </w:r>
      <w:r w:rsidRPr="000C1F6F">
        <w:rPr>
          <w:rFonts w:ascii="Calibri" w:hAnsi="Calibri" w:cs="Calibri"/>
          <w:b/>
          <w:bCs/>
        </w:rPr>
        <w:t>53,4%</w:t>
      </w:r>
      <w:r w:rsidRPr="000C1F6F">
        <w:rPr>
          <w:rFonts w:ascii="Calibri" w:hAnsi="Calibri" w:cs="Calibri"/>
          <w:bCs/>
        </w:rPr>
        <w:t xml:space="preserve"> </w:t>
      </w:r>
      <w:proofErr w:type="spellStart"/>
      <w:r w:rsidRPr="000C1F6F">
        <w:rPr>
          <w:rFonts w:ascii="Calibri" w:hAnsi="Calibri" w:cs="Calibri"/>
          <w:bCs/>
        </w:rPr>
        <w:t>rdr</w:t>
      </w:r>
      <w:proofErr w:type="spellEnd"/>
      <w:r w:rsidRPr="000C1F6F">
        <w:rPr>
          <w:rFonts w:ascii="Calibri" w:hAnsi="Calibri" w:cs="Calibri"/>
          <w:bCs/>
        </w:rPr>
        <w:t>.</w:t>
      </w:r>
      <w:r>
        <w:rPr>
          <w:rFonts w:ascii="Calibri" w:hAnsi="Calibri" w:cs="Calibri"/>
          <w:b/>
          <w:bCs/>
        </w:rPr>
        <w:t xml:space="preserve"> </w:t>
      </w:r>
      <w:r w:rsidRPr="000C1F6F">
        <w:rPr>
          <w:rFonts w:ascii="Calibri" w:hAnsi="Calibri" w:cs="Calibri"/>
          <w:bCs/>
        </w:rPr>
        <w:t xml:space="preserve">Grupa w okresie od stycznia do września 2017 roku odnotowała </w:t>
      </w:r>
      <w:r w:rsidRPr="000C1F6F">
        <w:rPr>
          <w:rFonts w:ascii="Calibri" w:hAnsi="Calibri" w:cs="Calibri"/>
          <w:b/>
          <w:bCs/>
        </w:rPr>
        <w:t>647,1 mln</w:t>
      </w:r>
      <w:r>
        <w:rPr>
          <w:rFonts w:ascii="Calibri" w:hAnsi="Calibri" w:cs="Calibri"/>
          <w:b/>
          <w:bCs/>
        </w:rPr>
        <w:t xml:space="preserve"> zł skonsolidowanych przychodów</w:t>
      </w:r>
      <w:r w:rsidRPr="000C1F6F">
        <w:rPr>
          <w:rFonts w:ascii="Calibri" w:hAnsi="Calibri" w:cs="Calibri"/>
          <w:bCs/>
        </w:rPr>
        <w:t xml:space="preserve">, czyli o </w:t>
      </w:r>
      <w:r w:rsidRPr="000C1F6F">
        <w:rPr>
          <w:rFonts w:ascii="Calibri" w:hAnsi="Calibri" w:cs="Calibri"/>
          <w:b/>
          <w:bCs/>
        </w:rPr>
        <w:t>43,6</w:t>
      </w:r>
      <w:r w:rsidRPr="000C1F6F">
        <w:rPr>
          <w:rFonts w:ascii="Calibri" w:hAnsi="Calibri" w:cs="Calibri"/>
          <w:bCs/>
        </w:rPr>
        <w:t xml:space="preserve">% więcej </w:t>
      </w:r>
      <w:proofErr w:type="spellStart"/>
      <w:r w:rsidRPr="000C1F6F">
        <w:rPr>
          <w:rFonts w:ascii="Calibri" w:hAnsi="Calibri" w:cs="Calibri"/>
          <w:bCs/>
        </w:rPr>
        <w:t>rdr</w:t>
      </w:r>
      <w:proofErr w:type="spellEnd"/>
      <w:r w:rsidRPr="000C1F6F">
        <w:rPr>
          <w:rFonts w:ascii="Calibri" w:hAnsi="Calibri" w:cs="Calibri"/>
          <w:bCs/>
        </w:rPr>
        <w:t xml:space="preserve">. W I – III kw. 2017 marża brutto ze sprzedaży wyniosła </w:t>
      </w:r>
      <w:r w:rsidRPr="000C1F6F">
        <w:rPr>
          <w:rFonts w:ascii="Calibri" w:hAnsi="Calibri" w:cs="Calibri"/>
          <w:b/>
          <w:bCs/>
        </w:rPr>
        <w:t>29,1%</w:t>
      </w:r>
      <w:r w:rsidRPr="000C1F6F">
        <w:rPr>
          <w:rFonts w:ascii="Calibri" w:hAnsi="Calibri" w:cs="Calibri"/>
          <w:bCs/>
        </w:rPr>
        <w:t>,</w:t>
      </w:r>
      <w:r w:rsidRPr="000C1F6F">
        <w:rPr>
          <w:rFonts w:ascii="Calibri" w:hAnsi="Calibri" w:cs="Calibri"/>
          <w:b/>
          <w:bCs/>
        </w:rPr>
        <w:t xml:space="preserve"> </w:t>
      </w:r>
      <w:r w:rsidRPr="000C1F6F">
        <w:rPr>
          <w:rFonts w:ascii="Calibri" w:hAnsi="Calibri" w:cs="Calibri"/>
          <w:bCs/>
        </w:rPr>
        <w:t xml:space="preserve">a marża netto </w:t>
      </w:r>
      <w:r w:rsidRPr="000C1F6F">
        <w:rPr>
          <w:rFonts w:ascii="Calibri" w:hAnsi="Calibri" w:cs="Calibri"/>
          <w:b/>
          <w:bCs/>
        </w:rPr>
        <w:t>21,3%</w:t>
      </w:r>
      <w:r w:rsidRPr="000C1F6F">
        <w:rPr>
          <w:rFonts w:ascii="Calibri" w:hAnsi="Calibri" w:cs="Calibri"/>
          <w:bCs/>
        </w:rPr>
        <w:t xml:space="preserve">. </w:t>
      </w:r>
    </w:p>
    <w:p w14:paraId="1B8423BB" w14:textId="42E62F3A" w:rsidR="000C1F6F" w:rsidRDefault="009F47C2" w:rsidP="000C1F6F">
      <w:pPr>
        <w:pStyle w:val="NormalnyWeb"/>
        <w:suppressAutoHyphens w:val="0"/>
        <w:spacing w:before="240" w:after="120" w:line="276" w:lineRule="auto"/>
        <w:jc w:val="both"/>
        <w:rPr>
          <w:rFonts w:ascii="Calibri" w:hAnsi="Calibri" w:cs="Calibri"/>
          <w:b/>
          <w:bCs/>
          <w:szCs w:val="24"/>
        </w:rPr>
      </w:pPr>
      <w:r>
        <w:rPr>
          <w:rFonts w:ascii="Calibri" w:hAnsi="Calibri" w:cs="Calibri"/>
          <w:szCs w:val="24"/>
        </w:rPr>
        <w:t>W dniu 18 maja 2017 r</w:t>
      </w:r>
      <w:r w:rsidR="000C1F6F">
        <w:rPr>
          <w:rFonts w:ascii="Calibri" w:hAnsi="Calibri" w:cs="Calibri"/>
          <w:szCs w:val="24"/>
        </w:rPr>
        <w:t>. ATAL</w:t>
      </w:r>
      <w:r w:rsidR="000C1F6F">
        <w:rPr>
          <w:rFonts w:ascii="Calibri" w:hAnsi="Calibri" w:cs="Calibri"/>
          <w:b/>
          <w:bCs/>
          <w:szCs w:val="24"/>
        </w:rPr>
        <w:t xml:space="preserve"> wypłacił dywidendę w wysokości 1,68 zł na akcję</w:t>
      </w:r>
      <w:r w:rsidR="000C1F6F">
        <w:rPr>
          <w:rFonts w:ascii="Calibri" w:hAnsi="Calibri" w:cs="Calibri"/>
          <w:szCs w:val="24"/>
        </w:rPr>
        <w:t>, co łącznie daje kwotę</w:t>
      </w:r>
      <w:r w:rsidR="000C1F6F">
        <w:rPr>
          <w:rFonts w:ascii="Calibri" w:hAnsi="Calibri" w:cs="Calibri"/>
          <w:b/>
          <w:bCs/>
          <w:szCs w:val="24"/>
        </w:rPr>
        <w:t xml:space="preserve"> niemal 65 mln zł. </w:t>
      </w:r>
      <w:r w:rsidR="000C1F6F">
        <w:rPr>
          <w:rFonts w:ascii="Calibri" w:hAnsi="Calibri" w:cs="Calibri"/>
          <w:szCs w:val="24"/>
        </w:rPr>
        <w:t>Stanowi to</w:t>
      </w:r>
      <w:r w:rsidR="000C1F6F">
        <w:rPr>
          <w:rFonts w:ascii="Calibri" w:hAnsi="Calibri" w:cs="Calibri"/>
          <w:b/>
          <w:bCs/>
          <w:szCs w:val="24"/>
        </w:rPr>
        <w:t xml:space="preserve"> 70% ubiegłorocznego skonsolidowanego zysku netto </w:t>
      </w:r>
      <w:r w:rsidR="000C1F6F">
        <w:rPr>
          <w:rFonts w:ascii="Calibri" w:hAnsi="Calibri" w:cs="Calibri"/>
          <w:szCs w:val="24"/>
        </w:rPr>
        <w:t xml:space="preserve">Grupy. </w:t>
      </w:r>
      <w:r w:rsidR="000C1F6F">
        <w:rPr>
          <w:rFonts w:ascii="Calibri" w:hAnsi="Calibri" w:cs="Calibri"/>
          <w:szCs w:val="24"/>
        </w:rPr>
        <w:lastRenderedPageBreak/>
        <w:t>Polityka dywidendy w następnych latach przewiduje wypłaty akcjonariuszom</w:t>
      </w:r>
      <w:r w:rsidR="000C1F6F">
        <w:rPr>
          <w:rFonts w:ascii="Calibri" w:hAnsi="Calibri" w:cs="Calibri"/>
          <w:b/>
          <w:bCs/>
          <w:szCs w:val="24"/>
        </w:rPr>
        <w:t xml:space="preserve"> od 70% </w:t>
      </w:r>
      <w:r w:rsidR="000C1F6F">
        <w:rPr>
          <w:rFonts w:ascii="Calibri" w:hAnsi="Calibri" w:cs="Calibri"/>
          <w:b/>
          <w:bCs/>
          <w:color w:val="000000"/>
          <w:szCs w:val="24"/>
          <w:lang w:eastAsia="ar-SA" w:bidi="ar-SA"/>
        </w:rPr>
        <w:t>do</w:t>
      </w:r>
      <w:r w:rsidR="000C1F6F">
        <w:rPr>
          <w:rFonts w:ascii="Calibri" w:hAnsi="Calibri" w:cs="Calibri"/>
          <w:b/>
          <w:bCs/>
          <w:szCs w:val="24"/>
        </w:rPr>
        <w:t xml:space="preserve"> 100% skonsolidowanego wyniku netto.</w:t>
      </w:r>
    </w:p>
    <w:p w14:paraId="4D32F871" w14:textId="77777777" w:rsidR="006C7045" w:rsidRDefault="006C7045" w:rsidP="006C7045">
      <w:pPr>
        <w:spacing w:before="240" w:after="120" w:line="276" w:lineRule="auto"/>
        <w:jc w:val="both"/>
        <w:rPr>
          <w:rFonts w:ascii="Calibri" w:hAnsi="Calibri" w:cs="Calibri"/>
          <w:b/>
          <w:bCs/>
          <w:sz w:val="28"/>
          <w:shd w:val="clear" w:color="auto" w:fill="FFFFFF"/>
        </w:rPr>
      </w:pPr>
      <w:r>
        <w:rPr>
          <w:rFonts w:ascii="Calibri" w:hAnsi="Calibri" w:cs="Calibri"/>
          <w:shd w:val="clear" w:color="auto" w:fill="FFFFFF"/>
        </w:rPr>
        <w:t xml:space="preserve">Więcej informacji na </w:t>
      </w:r>
      <w:r>
        <w:rPr>
          <w:rStyle w:val="Hipercze"/>
          <w:rFonts w:ascii="Calibri" w:hAnsi="Calibri" w:cs="Calibri"/>
          <w:shd w:val="clear" w:color="auto" w:fill="FFFFFF"/>
        </w:rPr>
        <w:t>www.</w:t>
      </w:r>
      <w:hyperlink r:id="rId7" w:history="1">
        <w:r>
          <w:rPr>
            <w:rStyle w:val="Hipercze"/>
            <w:rFonts w:ascii="Calibri" w:hAnsi="Calibri" w:cs="Calibri"/>
            <w:shd w:val="clear" w:color="auto" w:fill="FFFFFF"/>
          </w:rPr>
          <w:t>atal.pl</w:t>
        </w:r>
      </w:hyperlink>
    </w:p>
    <w:p w14:paraId="3771DEB8" w14:textId="77777777" w:rsidR="006C7045" w:rsidRDefault="006C7045" w:rsidP="006C7045">
      <w:pPr>
        <w:spacing w:before="240" w:after="120" w:line="276" w:lineRule="auto"/>
        <w:jc w:val="center"/>
        <w:rPr>
          <w:rFonts w:ascii="Calibri" w:hAnsi="Calibri" w:cs="Calibri"/>
          <w:sz w:val="22"/>
          <w:szCs w:val="22"/>
          <w:shd w:val="clear" w:color="auto" w:fill="FFFFFF"/>
        </w:rPr>
      </w:pPr>
      <w:r>
        <w:rPr>
          <w:rFonts w:ascii="Calibri" w:hAnsi="Calibri" w:cs="Calibri"/>
          <w:b/>
          <w:bCs/>
          <w:sz w:val="28"/>
          <w:shd w:val="clear" w:color="auto" w:fill="FFFFFF"/>
        </w:rPr>
        <w:t>***</w:t>
      </w:r>
    </w:p>
    <w:p w14:paraId="267A0041" w14:textId="77777777" w:rsidR="006C7045" w:rsidRDefault="006C7045" w:rsidP="006C7045">
      <w:pPr>
        <w:spacing w:before="240" w:after="120" w:line="276" w:lineRule="auto"/>
        <w:jc w:val="both"/>
        <w:rPr>
          <w:rFonts w:ascii="Calibri" w:hAnsi="Calibri" w:cs="Calibri"/>
          <w:b/>
          <w:bCs/>
          <w:sz w:val="20"/>
          <w:szCs w:val="20"/>
          <w:shd w:val="clear" w:color="auto" w:fill="FFFFFF"/>
        </w:rPr>
      </w:pPr>
      <w:r>
        <w:rPr>
          <w:rFonts w:ascii="Calibri" w:hAnsi="Calibri" w:cs="Calibri"/>
          <w:sz w:val="22"/>
          <w:szCs w:val="22"/>
          <w:shd w:val="clear" w:color="auto" w:fill="FFFFFF"/>
        </w:rPr>
        <w:t>ATAL (</w:t>
      </w:r>
      <w:hyperlink r:id="rId8" w:history="1">
        <w:r>
          <w:rPr>
            <w:rStyle w:val="Hipercze"/>
            <w:rFonts w:ascii="Calibri" w:hAnsi="Calibri" w:cs="Calibri"/>
            <w:sz w:val="22"/>
            <w:szCs w:val="22"/>
            <w:shd w:val="clear" w:color="auto" w:fill="FFFFFF"/>
          </w:rPr>
          <w:t>www.atal.pl</w:t>
        </w:r>
      </w:hyperlink>
      <w:r>
        <w:rPr>
          <w:rFonts w:ascii="Calibri" w:hAnsi="Calibri" w:cs="Calibri"/>
          <w:sz w:val="22"/>
          <w:szCs w:val="22"/>
          <w:shd w:val="clear" w:color="auto" w:fill="FFFFFF"/>
        </w:rPr>
        <w:t xml:space="preserve">) to firma deweloperska specjalizująca się w budownictwie kompleksów mieszkaniowych, zlokalizowanych w obrębie największych miast w Polsce. Założycielem i właścicielem ATAL jest Zbigniew </w:t>
      </w:r>
      <w:proofErr w:type="spellStart"/>
      <w:r>
        <w:rPr>
          <w:rFonts w:ascii="Calibri" w:hAnsi="Calibri" w:cs="Calibri"/>
          <w:sz w:val="22"/>
          <w:szCs w:val="22"/>
          <w:shd w:val="clear" w:color="auto" w:fill="FFFFFF"/>
        </w:rPr>
        <w:t>Juroszek</w:t>
      </w:r>
      <w:proofErr w:type="spellEnd"/>
      <w:r>
        <w:rPr>
          <w:rFonts w:ascii="Calibri" w:hAnsi="Calibri" w:cs="Calibri"/>
          <w:sz w:val="22"/>
          <w:szCs w:val="22"/>
          <w:shd w:val="clear" w:color="auto" w:fill="FFFFFF"/>
        </w:rPr>
        <w:t xml:space="preserve">, który posiada 25-letnie doświadczenie zawodowe. ATAL wynikami sprzedaży zapewnia sobie czołową pozycję wśród największych przedsiębiorstw w branży. W aktualnej ofercie sprzedaży znajdują się inwestycje deweloperskie realizowane w Krakowie, Katowicach, Łodzi, Wrocławiu, Warszawie, Trójmieście i Poznaniu. ATAL jest członkiem Polskiego Związku Firm Deweloperskich. W grudniu 2013 roku obligacje spółki zadebiutowały na rynku </w:t>
      </w:r>
      <w:proofErr w:type="spellStart"/>
      <w:r>
        <w:rPr>
          <w:rFonts w:ascii="Calibri" w:hAnsi="Calibri" w:cs="Calibri"/>
          <w:sz w:val="22"/>
          <w:szCs w:val="22"/>
          <w:shd w:val="clear" w:color="auto" w:fill="FFFFFF"/>
        </w:rPr>
        <w:t>Catalyst</w:t>
      </w:r>
      <w:proofErr w:type="spellEnd"/>
      <w:r>
        <w:rPr>
          <w:rFonts w:ascii="Calibri" w:hAnsi="Calibri" w:cs="Calibri"/>
          <w:sz w:val="22"/>
          <w:szCs w:val="22"/>
          <w:shd w:val="clear" w:color="auto" w:fill="FFFFFF"/>
        </w:rPr>
        <w:t>. Akcje ATAL notowane są na Giełdzie Papierów Wartościowych od 15 czerwca 2015 r.</w:t>
      </w:r>
    </w:p>
    <w:p w14:paraId="31687510" w14:textId="77777777" w:rsidR="006C7045" w:rsidRDefault="006C7045" w:rsidP="006C7045">
      <w:pPr>
        <w:spacing w:before="120" w:after="120" w:line="276" w:lineRule="auto"/>
        <w:jc w:val="both"/>
        <w:rPr>
          <w:rStyle w:val="Hipercze"/>
          <w:rFonts w:ascii="Calibri" w:hAnsi="Calibri" w:cs="Calibri"/>
          <w:b/>
          <w:sz w:val="20"/>
          <w:szCs w:val="20"/>
          <w:shd w:val="clear" w:color="auto" w:fill="FFFFFF"/>
        </w:rPr>
      </w:pPr>
      <w:r>
        <w:rPr>
          <w:rFonts w:ascii="Calibri" w:hAnsi="Calibri" w:cs="Calibri"/>
          <w:b/>
          <w:bCs/>
          <w:sz w:val="20"/>
          <w:szCs w:val="20"/>
          <w:shd w:val="clear" w:color="auto" w:fill="FFFFFF"/>
        </w:rPr>
        <w:t>Dodatkowych informacji udziela:</w:t>
      </w:r>
    </w:p>
    <w:p w14:paraId="0F5FAA2D" w14:textId="77777777" w:rsidR="001E26F9" w:rsidRDefault="001E26F9" w:rsidP="001E26F9">
      <w:pPr>
        <w:spacing w:line="276" w:lineRule="auto"/>
        <w:jc w:val="both"/>
        <w:rPr>
          <w:rFonts w:ascii="Calibri" w:hAnsi="Calibri" w:cs="Calibri"/>
          <w:b/>
          <w:sz w:val="20"/>
          <w:szCs w:val="20"/>
          <w:shd w:val="clear" w:color="auto" w:fill="FFFFFF"/>
        </w:rPr>
      </w:pPr>
      <w:r>
        <w:rPr>
          <w:rStyle w:val="Hipercze"/>
          <w:rFonts w:ascii="Calibri" w:hAnsi="Calibri" w:cs="Calibri"/>
          <w:b/>
          <w:sz w:val="20"/>
          <w:szCs w:val="20"/>
          <w:shd w:val="clear" w:color="auto" w:fill="FFFFFF"/>
        </w:rPr>
        <w:t>E-mail:</w:t>
      </w:r>
      <w:r>
        <w:rPr>
          <w:rStyle w:val="Hipercze"/>
          <w:rFonts w:ascii="Calibri" w:hAnsi="Calibri" w:cs="Calibri"/>
          <w:sz w:val="20"/>
          <w:szCs w:val="20"/>
          <w:shd w:val="clear" w:color="auto" w:fill="FFFFFF"/>
        </w:rPr>
        <w:t xml:space="preserve"> </w:t>
      </w:r>
      <w:hyperlink r:id="rId9" w:history="1">
        <w:r>
          <w:rPr>
            <w:rStyle w:val="Hipercze"/>
            <w:rFonts w:ascii="Calibri" w:hAnsi="Calibri" w:cs="Calibri"/>
            <w:sz w:val="20"/>
            <w:szCs w:val="20"/>
            <w:shd w:val="clear" w:color="auto" w:fill="FFFFFF"/>
          </w:rPr>
          <w:t>pr@atal.pl</w:t>
        </w:r>
      </w:hyperlink>
      <w:r>
        <w:rPr>
          <w:rStyle w:val="Hipercze"/>
          <w:rFonts w:ascii="Calibri" w:hAnsi="Calibri" w:cs="Calibri"/>
          <w:sz w:val="20"/>
          <w:szCs w:val="20"/>
          <w:shd w:val="clear" w:color="auto" w:fill="FFFFFF"/>
        </w:rPr>
        <w:t xml:space="preserve"> </w:t>
      </w:r>
    </w:p>
    <w:p w14:paraId="64103F23" w14:textId="77777777" w:rsidR="001E26F9" w:rsidRDefault="001E26F9" w:rsidP="001E26F9">
      <w:pPr>
        <w:spacing w:line="276" w:lineRule="auto"/>
        <w:jc w:val="both"/>
        <w:rPr>
          <w:rFonts w:ascii="Calibri" w:hAnsi="Calibri" w:cs="Calibri"/>
          <w:sz w:val="20"/>
          <w:szCs w:val="20"/>
          <w:shd w:val="clear" w:color="auto" w:fill="FFFFFF"/>
        </w:rPr>
      </w:pPr>
      <w:r>
        <w:rPr>
          <w:rFonts w:ascii="Calibri" w:hAnsi="Calibri" w:cs="Calibri"/>
          <w:b/>
          <w:sz w:val="20"/>
          <w:szCs w:val="20"/>
          <w:shd w:val="clear" w:color="auto" w:fill="FFFFFF"/>
        </w:rPr>
        <w:t>Łukasz Borkowski</w:t>
      </w:r>
    </w:p>
    <w:p w14:paraId="5E5303CB" w14:textId="77777777" w:rsidR="001E26F9" w:rsidRDefault="001E26F9" w:rsidP="001E26F9">
      <w:pPr>
        <w:spacing w:line="276" w:lineRule="auto"/>
        <w:jc w:val="both"/>
        <w:rPr>
          <w:rFonts w:ascii="Calibri" w:hAnsi="Calibri" w:cs="Calibri"/>
          <w:sz w:val="20"/>
          <w:szCs w:val="20"/>
          <w:shd w:val="clear" w:color="auto" w:fill="FFFFFF"/>
        </w:rPr>
      </w:pPr>
      <w:r>
        <w:rPr>
          <w:rFonts w:ascii="Calibri" w:hAnsi="Calibri" w:cs="Calibri"/>
          <w:sz w:val="20"/>
          <w:szCs w:val="20"/>
          <w:shd w:val="clear" w:color="auto" w:fill="FFFFFF"/>
        </w:rPr>
        <w:t>Starszy Specjalista ds. PR</w:t>
      </w:r>
    </w:p>
    <w:p w14:paraId="31C57A08" w14:textId="77777777" w:rsidR="001E26F9" w:rsidRDefault="001E26F9" w:rsidP="001E26F9">
      <w:pPr>
        <w:spacing w:line="276" w:lineRule="auto"/>
        <w:jc w:val="both"/>
        <w:rPr>
          <w:rFonts w:ascii="Calibri" w:hAnsi="Calibri" w:cs="Calibri"/>
          <w:sz w:val="20"/>
          <w:szCs w:val="20"/>
          <w:shd w:val="clear" w:color="auto" w:fill="FFFFFF"/>
        </w:rPr>
      </w:pPr>
      <w:r>
        <w:rPr>
          <w:rFonts w:ascii="Calibri" w:hAnsi="Calibri" w:cs="Calibri"/>
          <w:sz w:val="20"/>
          <w:szCs w:val="20"/>
          <w:shd w:val="clear" w:color="auto" w:fill="FFFFFF"/>
        </w:rPr>
        <w:t>Tel. (+48) 519 871 423</w:t>
      </w:r>
    </w:p>
    <w:p w14:paraId="7FE76556" w14:textId="77777777" w:rsidR="004068C6" w:rsidRDefault="004068C6"/>
    <w:sectPr w:rsidR="004068C6" w:rsidSect="00F00C08">
      <w:headerReference w:type="default" r:id="rId10"/>
      <w:footerReference w:type="default" r:id="rId11"/>
      <w:pgSz w:w="11906" w:h="16838"/>
      <w:pgMar w:top="1302" w:right="1134" w:bottom="1418" w:left="1418" w:header="567" w:footer="2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642D21" w14:textId="77777777" w:rsidR="00F51A21" w:rsidRDefault="00F51A21">
      <w:r>
        <w:separator/>
      </w:r>
    </w:p>
  </w:endnote>
  <w:endnote w:type="continuationSeparator" w:id="0">
    <w:p w14:paraId="3A552E4F" w14:textId="77777777" w:rsidR="00F51A21" w:rsidRDefault="00F51A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-972" w:type="dxa"/>
      <w:tblLayout w:type="fixed"/>
      <w:tblLook w:val="0000" w:firstRow="0" w:lastRow="0" w:firstColumn="0" w:lastColumn="0" w:noHBand="0" w:noVBand="0"/>
    </w:tblPr>
    <w:tblGrid>
      <w:gridCol w:w="11309"/>
    </w:tblGrid>
    <w:tr w:rsidR="00877100" w14:paraId="21CFF0B2" w14:textId="77777777">
      <w:tc>
        <w:tcPr>
          <w:tcW w:w="11309" w:type="dxa"/>
          <w:shd w:val="clear" w:color="auto" w:fill="auto"/>
        </w:tcPr>
        <w:p w14:paraId="3BA41BEC" w14:textId="77777777" w:rsidR="00877100" w:rsidRDefault="00877100">
          <w:pPr>
            <w:pStyle w:val="Stopka"/>
            <w:snapToGrid w:val="0"/>
            <w:ind w:hanging="21"/>
            <w:jc w:val="center"/>
          </w:pPr>
          <w:r>
            <w:rPr>
              <w:noProof/>
              <w:lang w:eastAsia="pl-PL"/>
            </w:rPr>
            <w:drawing>
              <wp:inline distT="0" distB="0" distL="0" distR="0" wp14:anchorId="2C9F4792" wp14:editId="758971B8">
                <wp:extent cx="7054850" cy="704850"/>
                <wp:effectExtent l="0" t="0" r="0" b="0"/>
                <wp:docPr id="4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54850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151ACD6" w14:textId="77777777" w:rsidR="00877100" w:rsidRDefault="0087710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83E574" w14:textId="77777777" w:rsidR="00F51A21" w:rsidRDefault="00F51A21">
      <w:r>
        <w:separator/>
      </w:r>
    </w:p>
  </w:footnote>
  <w:footnote w:type="continuationSeparator" w:id="0">
    <w:p w14:paraId="0B9BD862" w14:textId="77777777" w:rsidR="00F51A21" w:rsidRDefault="00F51A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-972" w:type="dxa"/>
      <w:tblLayout w:type="fixed"/>
      <w:tblLook w:val="0000" w:firstRow="0" w:lastRow="0" w:firstColumn="0" w:lastColumn="0" w:noHBand="0" w:noVBand="0"/>
    </w:tblPr>
    <w:tblGrid>
      <w:gridCol w:w="11113"/>
    </w:tblGrid>
    <w:tr w:rsidR="00877100" w14:paraId="08050DB1" w14:textId="77777777">
      <w:tc>
        <w:tcPr>
          <w:tcW w:w="11113" w:type="dxa"/>
          <w:shd w:val="clear" w:color="auto" w:fill="auto"/>
        </w:tcPr>
        <w:p w14:paraId="412A1F71" w14:textId="77777777" w:rsidR="00877100" w:rsidRDefault="00877100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61AD577A" wp14:editId="5201DD9A">
                <wp:extent cx="6915150" cy="958850"/>
                <wp:effectExtent l="0" t="0" r="0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15150" cy="958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4EAF865" w14:textId="77777777" w:rsidR="00877100" w:rsidRDefault="0087710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070362"/>
    <w:multiLevelType w:val="hybridMultilevel"/>
    <w:tmpl w:val="E098C582"/>
    <w:lvl w:ilvl="0" w:tplc="ADCC1458">
      <w:start w:val="2017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045"/>
    <w:rsid w:val="00011654"/>
    <w:rsid w:val="000407FB"/>
    <w:rsid w:val="00063B2F"/>
    <w:rsid w:val="0008129B"/>
    <w:rsid w:val="0008430B"/>
    <w:rsid w:val="00087BA1"/>
    <w:rsid w:val="000B2BFA"/>
    <w:rsid w:val="000C1F6F"/>
    <w:rsid w:val="000E4711"/>
    <w:rsid w:val="000E7D4D"/>
    <w:rsid w:val="0012107F"/>
    <w:rsid w:val="001325AA"/>
    <w:rsid w:val="001354AA"/>
    <w:rsid w:val="00140E51"/>
    <w:rsid w:val="001523E6"/>
    <w:rsid w:val="00193075"/>
    <w:rsid w:val="001A6DB4"/>
    <w:rsid w:val="001E26F9"/>
    <w:rsid w:val="001E73C3"/>
    <w:rsid w:val="002015E2"/>
    <w:rsid w:val="002253A1"/>
    <w:rsid w:val="0023299A"/>
    <w:rsid w:val="00261FFB"/>
    <w:rsid w:val="002A499C"/>
    <w:rsid w:val="002C028A"/>
    <w:rsid w:val="002C18D4"/>
    <w:rsid w:val="002C2A8C"/>
    <w:rsid w:val="002D6D23"/>
    <w:rsid w:val="002E57B2"/>
    <w:rsid w:val="002F3D81"/>
    <w:rsid w:val="00314ED5"/>
    <w:rsid w:val="0034460A"/>
    <w:rsid w:val="00374C82"/>
    <w:rsid w:val="00391A8D"/>
    <w:rsid w:val="003B5BE8"/>
    <w:rsid w:val="003C236B"/>
    <w:rsid w:val="003F1B47"/>
    <w:rsid w:val="00404F26"/>
    <w:rsid w:val="004068C6"/>
    <w:rsid w:val="00431873"/>
    <w:rsid w:val="00456145"/>
    <w:rsid w:val="00467620"/>
    <w:rsid w:val="00495FA9"/>
    <w:rsid w:val="004F05EC"/>
    <w:rsid w:val="00501E9E"/>
    <w:rsid w:val="00514A54"/>
    <w:rsid w:val="0056087D"/>
    <w:rsid w:val="00582B69"/>
    <w:rsid w:val="00594C52"/>
    <w:rsid w:val="005A7E58"/>
    <w:rsid w:val="005B764D"/>
    <w:rsid w:val="006278D4"/>
    <w:rsid w:val="006419DB"/>
    <w:rsid w:val="00641FCD"/>
    <w:rsid w:val="00661092"/>
    <w:rsid w:val="006C7045"/>
    <w:rsid w:val="007018D5"/>
    <w:rsid w:val="00702BD1"/>
    <w:rsid w:val="00717BD5"/>
    <w:rsid w:val="00725CAB"/>
    <w:rsid w:val="007522AF"/>
    <w:rsid w:val="007525C5"/>
    <w:rsid w:val="00793F96"/>
    <w:rsid w:val="007A34BB"/>
    <w:rsid w:val="007D5A8A"/>
    <w:rsid w:val="008632A9"/>
    <w:rsid w:val="00877100"/>
    <w:rsid w:val="008A4709"/>
    <w:rsid w:val="008B7961"/>
    <w:rsid w:val="008C4F39"/>
    <w:rsid w:val="008C71D3"/>
    <w:rsid w:val="008D57CD"/>
    <w:rsid w:val="008E06BE"/>
    <w:rsid w:val="00911786"/>
    <w:rsid w:val="00931B44"/>
    <w:rsid w:val="0095127A"/>
    <w:rsid w:val="00981D5E"/>
    <w:rsid w:val="009B7C5A"/>
    <w:rsid w:val="009C1976"/>
    <w:rsid w:val="009F47C2"/>
    <w:rsid w:val="009F7BE1"/>
    <w:rsid w:val="00A10A54"/>
    <w:rsid w:val="00A36BAD"/>
    <w:rsid w:val="00A512CE"/>
    <w:rsid w:val="00A97542"/>
    <w:rsid w:val="00AA16FC"/>
    <w:rsid w:val="00AE2500"/>
    <w:rsid w:val="00B260F8"/>
    <w:rsid w:val="00B33445"/>
    <w:rsid w:val="00B67AFE"/>
    <w:rsid w:val="00B82D44"/>
    <w:rsid w:val="00BA51C4"/>
    <w:rsid w:val="00C05135"/>
    <w:rsid w:val="00C13D8A"/>
    <w:rsid w:val="00C13F3C"/>
    <w:rsid w:val="00C275DE"/>
    <w:rsid w:val="00C34734"/>
    <w:rsid w:val="00C47552"/>
    <w:rsid w:val="00C8679D"/>
    <w:rsid w:val="00C94D98"/>
    <w:rsid w:val="00C97FEB"/>
    <w:rsid w:val="00CE439B"/>
    <w:rsid w:val="00CE5014"/>
    <w:rsid w:val="00D02190"/>
    <w:rsid w:val="00D270B1"/>
    <w:rsid w:val="00D41DA5"/>
    <w:rsid w:val="00D54187"/>
    <w:rsid w:val="00D95500"/>
    <w:rsid w:val="00DF66B2"/>
    <w:rsid w:val="00DF72FC"/>
    <w:rsid w:val="00E21F20"/>
    <w:rsid w:val="00E3704C"/>
    <w:rsid w:val="00E84D63"/>
    <w:rsid w:val="00EC1840"/>
    <w:rsid w:val="00ED350C"/>
    <w:rsid w:val="00EF26D4"/>
    <w:rsid w:val="00F00C08"/>
    <w:rsid w:val="00F51A21"/>
    <w:rsid w:val="00F55A6F"/>
    <w:rsid w:val="00F76880"/>
    <w:rsid w:val="00F87346"/>
    <w:rsid w:val="00FC1E0C"/>
    <w:rsid w:val="00FE122F"/>
    <w:rsid w:val="00FF2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DC9D33"/>
  <w15:chartTrackingRefBased/>
  <w15:docId w15:val="{CD591B75-7ABF-4382-AF1D-926278E15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C704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6C7045"/>
    <w:rPr>
      <w:color w:val="000080"/>
      <w:u w:val="single"/>
    </w:rPr>
  </w:style>
  <w:style w:type="paragraph" w:styleId="Tekstpodstawowy">
    <w:name w:val="Body Text"/>
    <w:basedOn w:val="Normalny"/>
    <w:link w:val="TekstpodstawowyZnak"/>
    <w:rsid w:val="006C704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6C704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rsid w:val="006C70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C704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rsid w:val="006C70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C704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rmalnyWeb">
    <w:name w:val="Normal (Web)"/>
    <w:basedOn w:val="Normalny"/>
    <w:rsid w:val="00314ED5"/>
    <w:pPr>
      <w:widowControl w:val="0"/>
      <w:spacing w:before="100" w:after="100" w:line="200" w:lineRule="atLeast"/>
    </w:pPr>
    <w:rPr>
      <w:szCs w:val="20"/>
      <w:lang w:eastAsia="hi-IN" w:bidi="hi-IN"/>
    </w:rPr>
  </w:style>
  <w:style w:type="paragraph" w:styleId="Akapitzlist">
    <w:name w:val="List Paragraph"/>
    <w:basedOn w:val="Normalny"/>
    <w:uiPriority w:val="34"/>
    <w:qFormat/>
    <w:rsid w:val="000407F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561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5614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614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561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6145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614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6145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tal.pl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francuskapark.pl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pr@atal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</Pages>
  <Words>409</Words>
  <Characters>2714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Fabich</dc:creator>
  <cp:keywords/>
  <dc:description/>
  <cp:lastModifiedBy>Łukasz Borkowski</cp:lastModifiedBy>
  <cp:revision>11</cp:revision>
  <dcterms:created xsi:type="dcterms:W3CDTF">2018-01-02T14:44:00Z</dcterms:created>
  <dcterms:modified xsi:type="dcterms:W3CDTF">2018-02-19T12:18:00Z</dcterms:modified>
</cp:coreProperties>
</file>