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72598" w14:textId="7134635C" w:rsidR="00224D8C" w:rsidRPr="004F177C" w:rsidRDefault="00D15840" w:rsidP="00224D8C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  <w:r>
        <w:rPr>
          <w:noProof/>
        </w:rPr>
        <w:drawing>
          <wp:inline distT="0" distB="0" distL="0" distR="0" wp14:anchorId="57695B4F" wp14:editId="7FE0D4F7">
            <wp:extent cx="3285813" cy="967740"/>
            <wp:effectExtent l="0" t="0" r="0" b="381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621" cy="97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A1906" w14:textId="77777777" w:rsidR="00224D8C" w:rsidRPr="004F177C" w:rsidRDefault="00224D8C" w:rsidP="00224D8C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4277457C" w14:textId="210194E7" w:rsidR="00224D8C" w:rsidRPr="00DB224F" w:rsidRDefault="00D15840" w:rsidP="00224D8C">
      <w:pP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Wrocław</w:t>
      </w:r>
      <w:r w:rsidR="00224D8C"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, </w:t>
      </w:r>
      <w:r w:rsidR="00B83923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3</w:t>
      </w:r>
      <w:r w:rsidR="00224D8C"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czerwca </w:t>
      </w:r>
      <w:r w:rsidR="00224D8C"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202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</w:t>
      </w:r>
      <w:r w:rsidR="00224D8C"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roku</w:t>
      </w:r>
    </w:p>
    <w:p w14:paraId="3A6A693C" w14:textId="19ED9476" w:rsidR="00B83923" w:rsidRDefault="00224D8C" w:rsidP="000E09F6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>
        <w:rPr>
          <w:rFonts w:ascii="Calibri" w:eastAsia="Calibri" w:hAnsi="Calibri" w:cs="Calibri"/>
          <w:b/>
          <w:bCs/>
          <w:sz w:val="48"/>
          <w:szCs w:val="48"/>
        </w:rPr>
        <w:t>Nowe Miasto Jagodno</w:t>
      </w:r>
      <w:r w:rsidR="00B83923">
        <w:rPr>
          <w:rFonts w:ascii="Calibri" w:eastAsia="Calibri" w:hAnsi="Calibri" w:cs="Calibri"/>
          <w:b/>
          <w:bCs/>
          <w:sz w:val="48"/>
          <w:szCs w:val="48"/>
        </w:rPr>
        <w:t xml:space="preserve"> –</w:t>
      </w:r>
      <w:r w:rsidR="00D15840">
        <w:rPr>
          <w:rFonts w:ascii="Calibri" w:eastAsia="Calibri" w:hAnsi="Calibri" w:cs="Calibri"/>
          <w:b/>
          <w:bCs/>
          <w:sz w:val="48"/>
          <w:szCs w:val="48"/>
        </w:rPr>
        <w:br/>
        <w:t xml:space="preserve">w VI </w:t>
      </w:r>
      <w:r w:rsidR="00B83923">
        <w:rPr>
          <w:rFonts w:ascii="Calibri" w:eastAsia="Calibri" w:hAnsi="Calibri" w:cs="Calibri"/>
          <w:b/>
          <w:bCs/>
          <w:sz w:val="48"/>
          <w:szCs w:val="48"/>
        </w:rPr>
        <w:t>etap</w:t>
      </w:r>
      <w:r w:rsidR="00D15840">
        <w:rPr>
          <w:rFonts w:ascii="Calibri" w:eastAsia="Calibri" w:hAnsi="Calibri" w:cs="Calibri"/>
          <w:b/>
          <w:bCs/>
          <w:sz w:val="48"/>
          <w:szCs w:val="48"/>
        </w:rPr>
        <w:t>ie</w:t>
      </w:r>
      <w:r w:rsidR="00B83923">
        <w:rPr>
          <w:rFonts w:ascii="Calibri" w:eastAsia="Calibri" w:hAnsi="Calibri" w:cs="Calibri"/>
          <w:b/>
          <w:bCs/>
          <w:sz w:val="48"/>
          <w:szCs w:val="48"/>
        </w:rPr>
        <w:t xml:space="preserve"> </w:t>
      </w:r>
      <w:r w:rsidR="007328EF">
        <w:rPr>
          <w:rFonts w:ascii="Calibri" w:eastAsia="Calibri" w:hAnsi="Calibri" w:cs="Calibri"/>
          <w:b/>
          <w:bCs/>
          <w:sz w:val="48"/>
          <w:szCs w:val="48"/>
        </w:rPr>
        <w:t>wille miejskie</w:t>
      </w:r>
    </w:p>
    <w:p w14:paraId="097ED544" w14:textId="4468CFF2" w:rsidR="0054463D" w:rsidRDefault="00224D8C" w:rsidP="00224D8C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r w:rsidRPr="0099115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ATAL, ogólnopolski deweloper,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C0763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rozwija inwestycję Nowe Miasto Jagodno</w:t>
      </w:r>
      <w:r w:rsidR="00C24F9B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.</w:t>
      </w:r>
      <w:r w:rsidR="00C0763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C24F9B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W VI etapie tego projektu </w:t>
      </w:r>
      <w:r w:rsidR="00C0763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wprowadził do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sprzedaż</w:t>
      </w:r>
      <w:r w:rsidR="00B8392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y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C0763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80 </w:t>
      </w:r>
      <w:r w:rsidR="00C24F9B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lokali mieszkalnych w zabudowie jednorodzinnej.</w:t>
      </w:r>
      <w:r w:rsidR="00C0763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54463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Oferta jest skierowana przede wszystkim do </w:t>
      </w:r>
      <w:r w:rsidR="00CA6304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klientów poszukujących </w:t>
      </w:r>
      <w:r w:rsidR="00E0150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dużych</w:t>
      </w:r>
      <w:r w:rsidR="00CA6304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62207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powierzchni</w:t>
      </w:r>
      <w:r w:rsidR="0054463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, gdyż </w:t>
      </w:r>
      <w:r w:rsidR="0062207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składają się na nią </w:t>
      </w:r>
      <w:r w:rsidR="0054463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lokale 4- i 5-pokojowe </w:t>
      </w:r>
      <w:r w:rsidR="0062207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(</w:t>
      </w:r>
      <w:r w:rsidR="0054463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pow. od 111 do 156 mkw</w:t>
      </w:r>
      <w:r w:rsidR="0062207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.).</w:t>
      </w:r>
      <w:r w:rsidR="0054463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E0150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Ich c</w:t>
      </w:r>
      <w:r w:rsidR="00C40EDB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eny mieszczą się w przedziale 7 322 – 9 860 zł brutto za mkw. </w:t>
      </w:r>
      <w:r w:rsidR="0054463D" w:rsidRPr="00224D8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Inwestycja powstaje u zbiegu ulic </w:t>
      </w:r>
      <w:r w:rsidR="00C24F9B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Maszkowskiego </w:t>
      </w:r>
      <w:r w:rsidR="0054463D" w:rsidRPr="00224D8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i </w:t>
      </w:r>
      <w:r w:rsidR="00C24F9B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Kilara</w:t>
      </w:r>
      <w:r w:rsidR="0054463D" w:rsidRPr="00224D8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, w dynamicznie rozwijającej się</w:t>
      </w:r>
      <w:r w:rsidR="00E0150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7328E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br/>
      </w:r>
      <w:r w:rsidR="00E0150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i </w:t>
      </w:r>
      <w:r w:rsidR="00404DBB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perspektywicznej </w:t>
      </w:r>
      <w:r w:rsidR="00C40EDB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części</w:t>
      </w:r>
      <w:r w:rsidR="00232BA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54463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południ</w:t>
      </w:r>
      <w:r w:rsidR="00C40EDB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owego</w:t>
      </w:r>
      <w:r w:rsidR="0054463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Wrocławia</w:t>
      </w:r>
      <w:r w:rsidR="0054463D" w:rsidRPr="00224D8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.</w:t>
      </w:r>
    </w:p>
    <w:p w14:paraId="6587325F" w14:textId="222173A6" w:rsidR="00C40EDB" w:rsidRPr="00C40EDB" w:rsidRDefault="00B36A55" w:rsidP="00C40EDB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 szóstym</w:t>
      </w:r>
      <w:r w:rsidRPr="00B36A5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etap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ie</w:t>
      </w:r>
      <w:r w:rsidRPr="00B36A5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inwestycji </w:t>
      </w:r>
      <w:r w:rsidR="000A35E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pod nazwą </w:t>
      </w:r>
      <w:r w:rsidRPr="00B36A5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Nowe Miasto Jagodno Enklawa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C40EDB" w:rsidRPr="00C40ED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powstaną </w:t>
      </w:r>
      <w:r w:rsidR="007328E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wille miejskie </w:t>
      </w:r>
      <w:r w:rsidR="007328E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br/>
        <w:t xml:space="preserve">w różnych wariantach </w:t>
      </w:r>
      <w:r w:rsidR="00C40EDB" w:rsidRPr="00C40ED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zabudowy: budynki wolnostojące, bliźniacze, szeregowe i atrialne. Każdy będzie posiadał ogródek oraz indywi</w:t>
      </w:r>
      <w:r w:rsidR="000A35E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softHyphen/>
      </w:r>
      <w:r w:rsidR="00C40EDB" w:rsidRPr="00C40ED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dualny, jednostanowiskowy garaż, za któr</w:t>
      </w:r>
      <w:r w:rsidR="00C40ED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e</w:t>
      </w:r>
      <w:r w:rsidR="00C40EDB" w:rsidRPr="00C40ED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klienci nie zapłacą dodatkowo.</w:t>
      </w:r>
    </w:p>
    <w:p w14:paraId="0A8AA1FE" w14:textId="3EE6DD89" w:rsidR="00C40EDB" w:rsidRPr="003B2AE6" w:rsidRDefault="00C40EDB" w:rsidP="003B2AE6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C40ED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Ciekawą propozycją </w:t>
      </w:r>
      <w:r w:rsidR="003B2AE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jest </w:t>
      </w:r>
      <w:r w:rsidRPr="00C40ED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zabudowa atrialna, któr</w:t>
      </w:r>
      <w:r w:rsidR="003B2AE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ej</w:t>
      </w:r>
      <w:r w:rsidRPr="00C40ED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atutem </w:t>
      </w:r>
      <w:r w:rsidR="003B2AE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są </w:t>
      </w:r>
      <w:r w:rsidRPr="00C40ED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wewnętrzne ogrody, pozwalające cieszyć się pełną prywatnością.</w:t>
      </w:r>
      <w:r w:rsidR="003B2AE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3B2AE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Inwestycja została zaprojektowana ze szczególną dbałością o detale.</w:t>
      </w:r>
      <w:r w:rsidR="003B2AE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3B2AE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Nowo</w:t>
      </w:r>
      <w:r w:rsidR="003B2AE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softHyphen/>
      </w:r>
      <w:r w:rsidRPr="003B2AE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czesna bryła budynków w połączeniu z oryginalną, wysokiej jakości elewacją, stworzą estetyczną </w:t>
      </w:r>
      <w:r w:rsidR="003B2AE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br/>
      </w:r>
      <w:r w:rsidRPr="003B2AE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i funkcjonalną całość. W każdym z budynków przewidziano duże przeszklenia, dzięki którym pokoje będą jasne, a widok na zielony ogródek </w:t>
      </w:r>
      <w:r w:rsidR="00CC42A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stworzy </w:t>
      </w:r>
      <w:r w:rsidR="00C24F9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przyjemną </w:t>
      </w:r>
      <w:r w:rsidR="00CC42A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atmosferę domu</w:t>
      </w:r>
      <w:r w:rsidRPr="003B2AE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.</w:t>
      </w:r>
    </w:p>
    <w:p w14:paraId="44EE4FAA" w14:textId="5F335498" w:rsidR="00C40EDB" w:rsidRPr="003B2AE6" w:rsidRDefault="00C40EDB" w:rsidP="003B2AE6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3B2AE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Sąsiedztwo inwestycji </w:t>
      </w:r>
      <w:r w:rsidRPr="003B2AE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Nowe Miasto Jagodno Enklawa</w:t>
      </w:r>
      <w:r w:rsidRPr="003B2AE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pozwoli na aktywny udział w życiu lokalnej społeczności. Dostęp do prywatnych ogródków umożliwi odpoczynek z dala od zgiełku, a najbliższe otoczenie zachęci do spędzania czasu na świeżym powietrzu.</w:t>
      </w:r>
    </w:p>
    <w:p w14:paraId="5EEFF08D" w14:textId="77777777" w:rsidR="001D6634" w:rsidRPr="00CC42A2" w:rsidRDefault="001D6634" w:rsidP="008B6D97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</w:p>
    <w:p w14:paraId="35EC47E9" w14:textId="66DE88D9" w:rsidR="001D6634" w:rsidRPr="00677427" w:rsidRDefault="001D6634" w:rsidP="001D6634">
      <w:pPr>
        <w:pStyle w:val="Bezodstpw"/>
        <w:jc w:val="both"/>
        <w:rPr>
          <w:rFonts w:asciiTheme="majorHAnsi" w:eastAsia="Times New Roman" w:hAnsiTheme="majorHAnsi" w:cstheme="majorHAnsi"/>
          <w:i/>
          <w:iCs/>
          <w:lang w:eastAsia="ar-SA"/>
        </w:rPr>
      </w:pPr>
      <w:r w:rsidRPr="009911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D5ACBD4" wp14:editId="65722411">
                <wp:simplePos x="0" y="0"/>
                <wp:positionH relativeFrom="margin">
                  <wp:align>right</wp:align>
                </wp:positionH>
                <wp:positionV relativeFrom="paragraph">
                  <wp:posOffset>719455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3565" y="0"/>
                    <wp:lineTo x="0" y="6953"/>
                    <wp:lineTo x="0" y="20858"/>
                    <wp:lineTo x="12479" y="20858"/>
                    <wp:lineTo x="20501" y="20858"/>
                    <wp:lineTo x="20501" y="0"/>
                    <wp:lineTo x="13370" y="0"/>
                    <wp:lineTo x="3565" y="0"/>
                  </wp:wrapPolygon>
                </wp:wrapThrough>
                <wp:docPr id="16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17" name="Strzałka: pagon 18"/>
                        <wps:cNvSpPr/>
                        <wps:spPr>
                          <a:xfrm rot="10800000"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8" name="Strzałka: pagon 18"/>
                        <wps:cNvSpPr/>
                        <wps:spPr>
                          <a:xfrm rot="10800000"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0D93B" id="Grupa 35" o:spid="_x0000_s1026" style="position:absolute;margin-left:-14.85pt;margin-top:56.65pt;width:36.35pt;height:23.3pt;z-index:251666432;mso-position-horizontal:right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8" o:spid="_x0000_s1027" type="#_x0000_t55" style="position:absolute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" adj="10800" fillcolor="#ed202f" stroked="f" strokeweight="1pt"/>
                <v:shape id="Strzałka: pagon 18" o:spid="_x0000_s1028" type="#_x0000_t55" style="position:absolute;left:190500;top:9525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" adj="10800" fillcolor="#ed202f" stroked="f" strokeweight="1pt"/>
                <w10:wrap type="through" anchorx="margin"/>
              </v:group>
            </w:pict>
          </mc:Fallback>
        </mc:AlternateContent>
      </w:r>
      <w:r w:rsidRPr="009911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0E26C57" wp14:editId="070C06A6">
                <wp:simplePos x="0" y="0"/>
                <wp:positionH relativeFrom="column">
                  <wp:posOffset>111760</wp:posOffset>
                </wp:positionH>
                <wp:positionV relativeFrom="paragraph">
                  <wp:posOffset>7620</wp:posOffset>
                </wp:positionV>
                <wp:extent cx="461645" cy="295910"/>
                <wp:effectExtent l="0" t="0" r="0" b="0"/>
                <wp:wrapThrough wrapText="bothSides">
                  <wp:wrapPolygon edited="0">
                    <wp:start x="0" y="0"/>
                    <wp:lineTo x="0" y="20858"/>
                    <wp:lineTo x="7131" y="20858"/>
                    <wp:lineTo x="16935" y="20858"/>
                    <wp:lineTo x="20501" y="13906"/>
                    <wp:lineTo x="20501" y="0"/>
                    <wp:lineTo x="8022" y="0"/>
                    <wp:lineTo x="0" y="0"/>
                  </wp:wrapPolygon>
                </wp:wrapThrough>
                <wp:docPr id="19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0" name="Strzałka: pagon 18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" name="Strzałka: pagon 18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27E9F" id="Grupa 36" o:spid="_x0000_s1026" style="position:absolute;margin-left:8.8pt;margin-top:.6pt;width:36.35pt;height:23.3pt;z-index:251665408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">
                <v:shape id="Strzałka: pagon 18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" adj="10800" fillcolor="#ed202f" stroked="f" strokeweight="1pt"/>
                <v:shape id="Strzałka: pagon 18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" adj="10800" fillcolor="#ed202f" stroked="f" strokeweight="1pt"/>
                <w10:wrap type="through"/>
              </v:group>
            </w:pict>
          </mc:Fallback>
        </mc:AlternateContent>
      </w:r>
      <w:r w:rsidRPr="00404DBB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Wielu mieszkańców Wrocławia coraz chętniej decyduje się na zakup mieszkania w południowych dzielnicach miasta. To spokojna okolica, położona jedynie kilka kilometrów od centrum</w:t>
      </w:r>
      <w:r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,</w:t>
      </w:r>
      <w:r w:rsidRPr="00404DBB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z dynamicznie rozwijającą się infrastrukturą, spełniającą potrzeby mieszkańców. W niewielkiej odległości od Jagodna znajdują się również parki i place zabaw. Okolica ta jest stale rozbudowywana również </w:t>
      </w:r>
      <w:r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br/>
      </w:r>
      <w:r w:rsidRPr="00404DBB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o placówki edukacyjne i opiekuńcze, takie jak żłobki, przedszkola oraz szkoły</w:t>
      </w:r>
      <w:r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</w:t>
      </w: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– mówi</w:t>
      </w:r>
      <w:r w:rsidRPr="00677427">
        <w:rPr>
          <w:rFonts w:asciiTheme="majorHAnsi" w:eastAsia="Times New Roman" w:hAnsiTheme="majorHAnsi" w:cstheme="majorHAnsi"/>
          <w:i/>
          <w:iCs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Angelika Kliś</w:t>
      </w: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 xml:space="preserve">, </w:t>
      </w: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Członek Zarządu</w:t>
      </w: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 xml:space="preserve"> </w:t>
      </w:r>
      <w:r w:rsidRPr="00395D02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ATAL S.A.</w:t>
      </w:r>
    </w:p>
    <w:p w14:paraId="448F84B2" w14:textId="77777777" w:rsidR="001D6634" w:rsidRPr="00404DBB" w:rsidRDefault="001D6634" w:rsidP="001D6634">
      <w:pPr>
        <w:spacing w:line="240" w:lineRule="auto"/>
        <w:jc w:val="both"/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</w:pPr>
    </w:p>
    <w:p w14:paraId="66ED9524" w14:textId="3DAF9B59" w:rsidR="00C40EDB" w:rsidRPr="000A35E3" w:rsidRDefault="00C40EDB" w:rsidP="000A35E3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0A35E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W najbliższej okolicy </w:t>
      </w:r>
      <w:r w:rsidRPr="001D6634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Nowego Miasta Jagodno </w:t>
      </w:r>
      <w:r w:rsidR="001D6634" w:rsidRPr="001D6634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Enklawa</w:t>
      </w:r>
      <w:r w:rsidR="001D6634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0A35E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powstają liczne nowe budynki mieszkalne, co ma wpływ na nieustanny rozwój infrastruktury. Nieopodal inwestycji mieści się wiele sklepów osiedlowych.</w:t>
      </w:r>
      <w:r w:rsidR="000A35E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0A35E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Ponadto </w:t>
      </w:r>
      <w:r w:rsidR="000A35E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powstające </w:t>
      </w:r>
      <w:r w:rsidRPr="000A35E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osiedle </w:t>
      </w:r>
      <w:r w:rsidR="000A35E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jest z</w:t>
      </w:r>
      <w:r w:rsidRPr="000A35E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lokalizowane zaledwie kilka kilometrów od dużego centrum handlo</w:t>
      </w:r>
      <w:r w:rsidR="000A35E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softHyphen/>
      </w:r>
      <w:r w:rsidRPr="000A35E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wego, w którym będzie można zrobić kompleksowe zakupy.</w:t>
      </w:r>
    </w:p>
    <w:p w14:paraId="4209345E" w14:textId="77777777" w:rsidR="001D6634" w:rsidRDefault="001D6634">
      <w:pPr>
        <w:spacing w:line="259" w:lineRule="auto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br w:type="page"/>
      </w:r>
    </w:p>
    <w:p w14:paraId="71BCFE99" w14:textId="0234E386" w:rsidR="00CC42A2" w:rsidRDefault="003B2AE6" w:rsidP="00CC42A2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0A35E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lastRenderedPageBreak/>
        <w:t xml:space="preserve">Nowe Miasto </w:t>
      </w:r>
      <w:r w:rsidR="00C40EDB" w:rsidRPr="000A35E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Jagodno </w:t>
      </w:r>
      <w:r w:rsidRPr="000A35E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Enklawa</w:t>
      </w:r>
      <w:r w:rsidRPr="000A35E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C40EDB" w:rsidRPr="000A35E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będzie wygodną lokalizacją dla </w:t>
      </w:r>
      <w:r w:rsidR="000A35E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korzystających z </w:t>
      </w:r>
      <w:r w:rsidR="00C40EDB" w:rsidRPr="000A35E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komunikacj</w:t>
      </w:r>
      <w:r w:rsidR="000A35E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i</w:t>
      </w:r>
      <w:r w:rsidR="00C40EDB" w:rsidRPr="000A35E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miejsk</w:t>
      </w:r>
      <w:r w:rsidR="000A35E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iej</w:t>
      </w:r>
      <w:r w:rsidR="00C40EDB" w:rsidRPr="000A35E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oraz dalszych podróży. W niedalekim sąsiedztwie znajdują się przystanki autobusowe, które </w:t>
      </w:r>
      <w:r w:rsidR="00CC42A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pozwolą na dotarcie </w:t>
      </w:r>
      <w:r w:rsidR="00C40EDB" w:rsidRPr="000A35E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bez trudu w różne części miasta</w:t>
      </w:r>
      <w:r w:rsidR="00CC42A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. Zmotoryzowani docenią bliskość </w:t>
      </w:r>
      <w:r w:rsidR="00C40EDB" w:rsidRPr="000A35E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autostrad</w:t>
      </w:r>
      <w:r w:rsidR="00CC42A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y</w:t>
      </w:r>
      <w:r w:rsidR="00C40EDB" w:rsidRPr="000A35E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A4 umożliwiając</w:t>
      </w:r>
      <w:r w:rsidR="00CC42A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ej</w:t>
      </w:r>
      <w:r w:rsidR="00C40EDB" w:rsidRPr="000A35E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komfortową podróż zarówno w kierunku granicy z Niemcami, jak i na wschód</w:t>
      </w:r>
      <w:r w:rsidR="00CC42A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kraju</w:t>
      </w:r>
      <w:r w:rsidR="00C40EDB" w:rsidRPr="000A35E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.</w:t>
      </w:r>
    </w:p>
    <w:p w14:paraId="289D9524" w14:textId="0237447C" w:rsidR="00C40EDB" w:rsidRPr="00CC42A2" w:rsidRDefault="00C40EDB" w:rsidP="00CC42A2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CC42A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Wybór mieszkania w tej lokalizacji jest doskonałym wyborem dla rodzin z dziećmi. Przy ul. Asfaltowej powstaje bowiem nowoczesny zespół szkolno-przedszkolny, którego oddanie do użytku jest planowane w 2023 roku. Pojawi się tam również strefa sportu, zabawy i rekreacji z boiskiem do piłki nożnej, bieżnią, skocznią do skoku w dal i placami zabaw dla dzieci.</w:t>
      </w:r>
    </w:p>
    <w:p w14:paraId="0A7D9A88" w14:textId="14E78BB0" w:rsidR="00C40EDB" w:rsidRDefault="00C40EDB" w:rsidP="00CC42A2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CC42A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Aktywnych ucieszą liczne ścieżki rowerowe w pobliżu </w:t>
      </w:r>
      <w:r w:rsidRPr="00404DBB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Nowego Miasta Jagodno Enklawa</w:t>
      </w:r>
      <w:r w:rsidRPr="00CC42A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, a na miłośników wodnych szaleństw czeka Wrocławski Park Wodny, oddalony o kilkunastominutową podróż samocho</w:t>
      </w:r>
      <w:r w:rsidR="00404DB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softHyphen/>
      </w:r>
      <w:r w:rsidRPr="00CC42A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dem. Warto również wspomnieć o powstającym</w:t>
      </w:r>
      <w:r w:rsidR="00404DB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,</w:t>
      </w:r>
      <w:r w:rsidRPr="00CC42A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niespełna 3 k</w:t>
      </w:r>
      <w:r w:rsidR="00404DB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m </w:t>
      </w:r>
      <w:r w:rsidRPr="00CC42A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od inwestycji, kompleksie sportowo-rekreacyjnym z basenami, salami fitness, strefą spa oraz plażą, który zapewni rozrywkę dla całej rodziny.</w:t>
      </w:r>
    </w:p>
    <w:p w14:paraId="45986946" w14:textId="77777777" w:rsidR="00224D8C" w:rsidRPr="008B6D97" w:rsidRDefault="00224D8C" w:rsidP="00224D8C">
      <w:pPr>
        <w:pStyle w:val="Bezodstpw"/>
        <w:jc w:val="both"/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</w:pPr>
    </w:p>
    <w:p w14:paraId="006525F3" w14:textId="556ABECD" w:rsidR="00E00A4F" w:rsidRDefault="00404DBB" w:rsidP="00404DBB">
      <w:pPr>
        <w:pStyle w:val="Bezodstpw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To już kolejny, szósty, etap </w:t>
      </w:r>
      <w:r w:rsidR="00E00A4F">
        <w:rPr>
          <w:rFonts w:asciiTheme="majorHAnsi" w:hAnsiTheme="majorHAnsi" w:cstheme="majorHAnsi"/>
          <w:sz w:val="22"/>
          <w:szCs w:val="22"/>
        </w:rPr>
        <w:t xml:space="preserve">inwestycji </w:t>
      </w:r>
      <w:r w:rsidR="00CF0F8B" w:rsidRPr="00536C7A">
        <w:rPr>
          <w:rFonts w:asciiTheme="majorHAnsi" w:hAnsiTheme="majorHAnsi" w:cstheme="majorHAnsi"/>
          <w:sz w:val="22"/>
          <w:szCs w:val="22"/>
        </w:rPr>
        <w:t>Nowe Miasto Jagodno</w:t>
      </w:r>
      <w:r w:rsidR="00AF30F8">
        <w:rPr>
          <w:rFonts w:asciiTheme="majorHAnsi" w:hAnsiTheme="majorHAnsi" w:cstheme="majorHAnsi"/>
          <w:sz w:val="22"/>
          <w:szCs w:val="22"/>
        </w:rPr>
        <w:t>. D</w:t>
      </w:r>
      <w:r w:rsidR="001D6634">
        <w:rPr>
          <w:rFonts w:asciiTheme="majorHAnsi" w:hAnsiTheme="majorHAnsi" w:cstheme="majorHAnsi"/>
          <w:sz w:val="22"/>
          <w:szCs w:val="22"/>
        </w:rPr>
        <w:t>la odróżnienia od poprzednich</w:t>
      </w:r>
      <w:r w:rsidR="00AF30F8">
        <w:rPr>
          <w:rFonts w:asciiTheme="majorHAnsi" w:hAnsiTheme="majorHAnsi" w:cstheme="majorHAnsi"/>
          <w:sz w:val="22"/>
          <w:szCs w:val="22"/>
        </w:rPr>
        <w:t>,</w:t>
      </w:r>
      <w:r w:rsidR="001D6634">
        <w:rPr>
          <w:rFonts w:asciiTheme="majorHAnsi" w:hAnsiTheme="majorHAnsi" w:cstheme="majorHAnsi"/>
          <w:sz w:val="22"/>
          <w:szCs w:val="22"/>
        </w:rPr>
        <w:t xml:space="preserve"> </w:t>
      </w:r>
      <w:r w:rsidR="00AF30F8">
        <w:rPr>
          <w:rFonts w:asciiTheme="majorHAnsi" w:hAnsiTheme="majorHAnsi" w:cstheme="majorHAnsi"/>
          <w:sz w:val="22"/>
          <w:szCs w:val="22"/>
        </w:rPr>
        <w:t xml:space="preserve">z </w:t>
      </w:r>
      <w:r w:rsidR="00C02BBA">
        <w:rPr>
          <w:rFonts w:asciiTheme="majorHAnsi" w:hAnsiTheme="majorHAnsi" w:cstheme="majorHAnsi"/>
          <w:sz w:val="22"/>
          <w:szCs w:val="22"/>
        </w:rPr>
        <w:t xml:space="preserve">dodatkowym </w:t>
      </w:r>
      <w:r w:rsidR="00AF30F8">
        <w:rPr>
          <w:rFonts w:asciiTheme="majorHAnsi" w:hAnsiTheme="majorHAnsi" w:cstheme="majorHAnsi"/>
          <w:sz w:val="22"/>
          <w:szCs w:val="22"/>
        </w:rPr>
        <w:t xml:space="preserve">elementem </w:t>
      </w:r>
      <w:r w:rsidR="00C02BBA">
        <w:rPr>
          <w:rFonts w:asciiTheme="majorHAnsi" w:hAnsiTheme="majorHAnsi" w:cstheme="majorHAnsi"/>
          <w:sz w:val="22"/>
          <w:szCs w:val="22"/>
        </w:rPr>
        <w:t>„</w:t>
      </w:r>
      <w:r w:rsidR="00AF30F8">
        <w:rPr>
          <w:rFonts w:asciiTheme="majorHAnsi" w:hAnsiTheme="majorHAnsi" w:cstheme="majorHAnsi"/>
          <w:sz w:val="22"/>
          <w:szCs w:val="22"/>
        </w:rPr>
        <w:t>Enklawa</w:t>
      </w:r>
      <w:r w:rsidR="00C02BBA">
        <w:rPr>
          <w:rFonts w:asciiTheme="majorHAnsi" w:hAnsiTheme="majorHAnsi" w:cstheme="majorHAnsi"/>
          <w:sz w:val="22"/>
          <w:szCs w:val="22"/>
        </w:rPr>
        <w:t>”</w:t>
      </w:r>
      <w:r w:rsidR="00AF30F8">
        <w:rPr>
          <w:rFonts w:asciiTheme="majorHAnsi" w:hAnsiTheme="majorHAnsi" w:cstheme="majorHAnsi"/>
          <w:sz w:val="22"/>
          <w:szCs w:val="22"/>
        </w:rPr>
        <w:t xml:space="preserve"> w nazwie</w:t>
      </w:r>
      <w:r w:rsidR="00C02BBA">
        <w:rPr>
          <w:rFonts w:asciiTheme="majorHAnsi" w:hAnsiTheme="majorHAnsi" w:cstheme="majorHAnsi"/>
          <w:sz w:val="22"/>
          <w:szCs w:val="22"/>
        </w:rPr>
        <w:t>, wskazującym na architektoniczną odrębność tej fazy projektu</w:t>
      </w:r>
      <w:r w:rsidR="00AF30F8">
        <w:rPr>
          <w:rFonts w:asciiTheme="majorHAnsi" w:hAnsiTheme="majorHAnsi" w:cstheme="majorHAnsi"/>
          <w:sz w:val="22"/>
          <w:szCs w:val="22"/>
        </w:rPr>
        <w:t xml:space="preserve">. </w:t>
      </w:r>
      <w:r w:rsidR="00C02BBA">
        <w:rPr>
          <w:rFonts w:asciiTheme="majorHAnsi" w:hAnsiTheme="majorHAnsi" w:cstheme="majorHAnsi"/>
          <w:sz w:val="22"/>
          <w:szCs w:val="22"/>
        </w:rPr>
        <w:t>W ramach pięciu poprzednich etapów powstał</w:t>
      </w:r>
      <w:r w:rsidR="00622075">
        <w:rPr>
          <w:rFonts w:asciiTheme="majorHAnsi" w:hAnsiTheme="majorHAnsi" w:cstheme="majorHAnsi"/>
          <w:sz w:val="22"/>
          <w:szCs w:val="22"/>
        </w:rPr>
        <w:t>y</w:t>
      </w:r>
      <w:r w:rsidR="00C02BBA">
        <w:rPr>
          <w:rFonts w:asciiTheme="majorHAnsi" w:hAnsiTheme="majorHAnsi" w:cstheme="majorHAnsi"/>
          <w:sz w:val="22"/>
          <w:szCs w:val="22"/>
        </w:rPr>
        <w:t xml:space="preserve"> </w:t>
      </w:r>
      <w:r w:rsidR="00622075">
        <w:rPr>
          <w:rFonts w:asciiTheme="majorHAnsi" w:hAnsiTheme="majorHAnsi" w:cstheme="majorHAnsi"/>
          <w:sz w:val="22"/>
          <w:szCs w:val="22"/>
        </w:rPr>
        <w:t xml:space="preserve">1022 </w:t>
      </w:r>
      <w:r w:rsidR="00C02BBA">
        <w:rPr>
          <w:rFonts w:asciiTheme="majorHAnsi" w:hAnsiTheme="majorHAnsi" w:cstheme="majorHAnsi"/>
          <w:sz w:val="22"/>
          <w:szCs w:val="22"/>
        </w:rPr>
        <w:t>mieszka</w:t>
      </w:r>
      <w:r w:rsidR="00622075">
        <w:rPr>
          <w:rFonts w:asciiTheme="majorHAnsi" w:hAnsiTheme="majorHAnsi" w:cstheme="majorHAnsi"/>
          <w:sz w:val="22"/>
          <w:szCs w:val="22"/>
        </w:rPr>
        <w:t>nia</w:t>
      </w:r>
      <w:r w:rsidR="00C02BBA">
        <w:rPr>
          <w:rFonts w:asciiTheme="majorHAnsi" w:hAnsiTheme="majorHAnsi" w:cstheme="majorHAnsi"/>
          <w:sz w:val="22"/>
          <w:szCs w:val="22"/>
        </w:rPr>
        <w:t>.</w:t>
      </w:r>
    </w:p>
    <w:p w14:paraId="04959A1E" w14:textId="2DFF78A3" w:rsidR="001D6634" w:rsidRDefault="004679BA" w:rsidP="001D6634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O</w:t>
      </w:r>
      <w:r w:rsidR="00C02BBA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fer</w:t>
      </w:r>
      <w:r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tę </w:t>
      </w:r>
      <w:r w:rsidR="001D6634" w:rsidRPr="00D46102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ATAL </w:t>
      </w:r>
      <w:r w:rsidR="008B6D97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na terenie W</w:t>
      </w:r>
      <w:r w:rsidR="00C02BBA" w:rsidRPr="00D46102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rocławi</w:t>
      </w:r>
      <w:r w:rsidR="008B6D97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a</w:t>
      </w:r>
      <w:r w:rsidR="00C02BBA" w:rsidRPr="00D46102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uzupełniają </w:t>
      </w:r>
      <w:r w:rsidR="00C02BBA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inwestycje: ATAL </w:t>
      </w:r>
      <w:r w:rsidR="001D6634" w:rsidRPr="00D46102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City Square</w:t>
      </w:r>
      <w:r w:rsidR="00C02BBA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,</w:t>
      </w:r>
      <w:r w:rsidR="001D6634" w:rsidRPr="00D46102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Nowe Miasto </w:t>
      </w:r>
      <w:r w:rsidR="001D6634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Młyn </w:t>
      </w:r>
      <w:r w:rsidR="001D6634" w:rsidRPr="00D46102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Różanka </w:t>
      </w:r>
      <w:r w:rsidR="001D6634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oraz </w:t>
      </w:r>
      <w:r w:rsidR="001D6634" w:rsidRPr="00D46102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Nowe Miasto Różanka </w:t>
      </w:r>
      <w:r w:rsidR="001D6634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Młynarska</w:t>
      </w:r>
      <w:r w:rsidR="001D6634" w:rsidRPr="00D46102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.</w:t>
      </w:r>
    </w:p>
    <w:p w14:paraId="15C491AB" w14:textId="78F3B588" w:rsidR="008B6D97" w:rsidRPr="0070312F" w:rsidRDefault="008B6D97" w:rsidP="008B6D97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</w:pPr>
      <w:r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Planowany termin </w:t>
      </w:r>
      <w:r w:rsidR="00622075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ukończenia </w:t>
      </w:r>
      <w:r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osiedla </w:t>
      </w:r>
      <w:r w:rsidRPr="00622075">
        <w:rPr>
          <w:rFonts w:asciiTheme="majorHAnsi" w:eastAsia="Times New Roman" w:hAnsiTheme="majorHAnsi" w:cstheme="majorHAnsi"/>
          <w:b/>
          <w:sz w:val="22"/>
          <w:szCs w:val="22"/>
          <w:lang w:eastAsia="ar-SA"/>
        </w:rPr>
        <w:t>Nowe Miasto Jagodno Enklawa</w:t>
      </w:r>
      <w:r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to </w:t>
      </w:r>
      <w:r w:rsidR="00622075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II </w:t>
      </w:r>
      <w:r w:rsidRPr="00E01508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kw. 202</w:t>
      </w:r>
      <w:r w:rsidR="00622075" w:rsidRPr="00E01508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4</w:t>
      </w:r>
      <w:r w:rsidRPr="00E01508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roku.</w:t>
      </w:r>
      <w:r w:rsidRPr="0070312F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Za komplek</w:t>
      </w:r>
      <w:r w:rsidR="00622075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softHyphen/>
      </w:r>
      <w:r w:rsidRPr="0070312F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sową obsługę projektową inwestycji</w:t>
      </w:r>
      <w:r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,</w:t>
      </w:r>
      <w:r w:rsidRPr="0070312F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obejmującą wszystkie etapy związane z realizacją</w:t>
      </w:r>
      <w:r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,</w:t>
      </w:r>
      <w:r w:rsidRPr="0070312F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odpowiada dział projektowy ATAL.</w:t>
      </w:r>
    </w:p>
    <w:p w14:paraId="7A4619F5" w14:textId="6A962A7D" w:rsidR="001D6634" w:rsidRPr="00D46102" w:rsidRDefault="001D6634" w:rsidP="001D6634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</w:pPr>
      <w:r w:rsidRPr="00D46102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Więcej informacji na</w:t>
      </w:r>
      <w:r w:rsidR="004679BA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stronie</w:t>
      </w:r>
      <w:r w:rsidRPr="00D46102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: </w:t>
      </w:r>
      <w:hyperlink r:id="rId7" w:history="1">
        <w:r w:rsidR="004679BA">
          <w:rPr>
            <w:rStyle w:val="Hipercze"/>
            <w:rFonts w:asciiTheme="majorHAnsi" w:eastAsia="Times New Roman" w:hAnsiTheme="majorHAnsi" w:cstheme="majorHAnsi"/>
            <w:bCs/>
            <w:sz w:val="22"/>
            <w:szCs w:val="22"/>
            <w:lang w:eastAsia="ar-SA"/>
          </w:rPr>
          <w:t>jagodnoenklawa</w:t>
        </w:r>
        <w:r w:rsidRPr="00D46102">
          <w:rPr>
            <w:rStyle w:val="Hipercze"/>
            <w:rFonts w:asciiTheme="majorHAnsi" w:eastAsia="Times New Roman" w:hAnsiTheme="majorHAnsi" w:cstheme="majorHAnsi"/>
            <w:bCs/>
            <w:sz w:val="22"/>
            <w:szCs w:val="22"/>
            <w:lang w:eastAsia="ar-SA"/>
          </w:rPr>
          <w:t>.pl</w:t>
        </w:r>
      </w:hyperlink>
      <w:r w:rsidRPr="00D46102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</w:t>
      </w:r>
    </w:p>
    <w:p w14:paraId="1C28E5F7" w14:textId="77777777" w:rsidR="00224D8C" w:rsidRPr="00991150" w:rsidRDefault="00224D8C" w:rsidP="00224D8C">
      <w:pPr>
        <w:spacing w:line="240" w:lineRule="auto"/>
        <w:rPr>
          <w:rFonts w:asciiTheme="majorHAnsi" w:hAnsiTheme="majorHAnsi" w:cstheme="majorHAnsi"/>
        </w:rPr>
      </w:pPr>
    </w:p>
    <w:p w14:paraId="680AFCCF" w14:textId="77777777" w:rsidR="00224D8C" w:rsidRPr="00991150" w:rsidRDefault="00224D8C" w:rsidP="00224D8C">
      <w:pPr>
        <w:spacing w:line="240" w:lineRule="auto"/>
        <w:rPr>
          <w:rFonts w:asciiTheme="majorHAnsi" w:hAnsiTheme="majorHAnsi" w:cstheme="majorHAnsi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DF11E42" wp14:editId="462279EE">
                <wp:simplePos x="0" y="0"/>
                <wp:positionH relativeFrom="margin">
                  <wp:posOffset>2680335</wp:posOffset>
                </wp:positionH>
                <wp:positionV relativeFrom="paragraph">
                  <wp:posOffset>36830</wp:posOffset>
                </wp:positionV>
                <wp:extent cx="390039" cy="91466"/>
                <wp:effectExtent l="19050" t="19050" r="29210" b="2286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3" name="Prostokąt 3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E34A5F" id="Grupa 8" o:spid="_x0000_s1026" style="position:absolute;margin-left:211.05pt;margin-top:2.9pt;width:30.7pt;height:7.2pt;z-index:251662336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">
                <v:rect id="Prostokąt 3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" fillcolor="red" stroked="f" strokeweight="1pt"/>
                <v:rect id="Prostokąt 5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" fillcolor="red" stroked="f" strokeweight="1pt"/>
                <v:rect id="Prostokąt 7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" fillcolor="red" stroked="f" strokeweight="1pt"/>
                <w10:wrap anchorx="margin"/>
              </v:group>
            </w:pict>
          </mc:Fallback>
        </mc:AlternateContent>
      </w:r>
    </w:p>
    <w:p w14:paraId="0891875D" w14:textId="20DFDF26" w:rsidR="00224D8C" w:rsidRPr="004009C7" w:rsidRDefault="00D15840" w:rsidP="00224D8C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lang w:eastAsia="ar-SA"/>
        </w:rPr>
        <w:t>ATAL S.A. (</w:t>
      </w:r>
      <w:hyperlink r:id="rId8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lang w:eastAsia="ar-SA"/>
          </w:rPr>
          <w:t>www.atal.pl</w:t>
        </w:r>
      </w:hyperlink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) to czołowy polski deweloper z bogatym, 30-letnim doświadczeniem na rynku nieruchomości. Spółka realizuje inwestycje w trzech sektorach – mieszkaniowym, komercyjnym oraz w segmencie apartamentów inwestycyjnych. Założycielem i właścicielem ATAL jest Zbigniew </w:t>
      </w:r>
      <w:proofErr w:type="spellStart"/>
      <w:r w:rsidRPr="004009C7">
        <w:rPr>
          <w:rFonts w:asciiTheme="majorHAnsi" w:hAnsiTheme="majorHAnsi" w:cstheme="majorHAnsi"/>
          <w:sz w:val="20"/>
          <w:szCs w:val="20"/>
          <w:lang w:eastAsia="ar-SA"/>
        </w:rPr>
        <w:t>Juroszek</w:t>
      </w:r>
      <w:proofErr w:type="spellEnd"/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. W aktualnej ofercie znajdują się inwestycje deweloperskie realizowane w aglomeracji śląskiej, Krakowie, Łodzi, Wrocławiu, Warszawie, Trójmieście i Poznaniu. Wynikami sprzedaży ATAL zapewnia sobie czołową pozycję wśród największych przedsiębiorstw w branży. ATAL jest członkiem Polskiego Związku Firm Deweloperskich. W 2013 roku obligacje spółki zadebiutowały na rynku </w:t>
      </w:r>
      <w:proofErr w:type="spellStart"/>
      <w:r w:rsidRPr="004009C7">
        <w:rPr>
          <w:rFonts w:asciiTheme="majorHAnsi" w:hAnsiTheme="majorHAnsi" w:cstheme="majorHAnsi"/>
          <w:sz w:val="20"/>
          <w:szCs w:val="20"/>
          <w:lang w:eastAsia="ar-SA"/>
        </w:rPr>
        <w:t>Catalyst</w:t>
      </w:r>
      <w:proofErr w:type="spellEnd"/>
      <w:r w:rsidRPr="004009C7">
        <w:rPr>
          <w:rFonts w:asciiTheme="majorHAnsi" w:hAnsiTheme="majorHAnsi" w:cstheme="majorHAnsi"/>
          <w:sz w:val="20"/>
          <w:szCs w:val="20"/>
          <w:lang w:eastAsia="ar-SA"/>
        </w:rPr>
        <w:t>, a od 2015 roku akcje ATAL notowane są na Giełdzie Papierów Wartościowych w Warszawie.</w:t>
      </w:r>
      <w:r w:rsidR="00224D8C"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 </w:t>
      </w:r>
    </w:p>
    <w:p w14:paraId="5202BF6B" w14:textId="77777777" w:rsidR="00224D8C" w:rsidRDefault="00224D8C" w:rsidP="00224D8C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3AC82E4" wp14:editId="7C264016">
                <wp:simplePos x="0" y="0"/>
                <wp:positionH relativeFrom="page">
                  <wp:align>center</wp:align>
                </wp:positionH>
                <wp:positionV relativeFrom="paragraph">
                  <wp:posOffset>213360</wp:posOffset>
                </wp:positionV>
                <wp:extent cx="390039" cy="91466"/>
                <wp:effectExtent l="19050" t="19050" r="29210" b="2286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ostokąt 12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8E586B" id="Grupa 10" o:spid="_x0000_s1026" style="position:absolute;margin-left:0;margin-top:16.8pt;width:30.7pt;height:7.2pt;z-index:251663360;mso-position-horizontal:center;mso-position-horizontal-relative:page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">
                <v:rect id="Prostokąt 11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" fillcolor="red" stroked="f" strokeweight="1pt"/>
                <v:rect id="Prostokąt 12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" fillcolor="red" stroked="f" strokeweight="1pt"/>
                <v:rect id="Prostokąt 13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" fillcolor="red" stroked="f" strokeweight="1pt"/>
                <w10:wrap anchorx="page"/>
              </v:group>
            </w:pict>
          </mc:Fallback>
        </mc:AlternateContent>
      </w:r>
    </w:p>
    <w:p w14:paraId="4E765465" w14:textId="77777777" w:rsidR="00224D8C" w:rsidRPr="00BB7A50" w:rsidRDefault="00224D8C" w:rsidP="00224D8C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0"/>
          <w:szCs w:val="20"/>
          <w:lang w:eastAsia="ar-SA"/>
        </w:rPr>
      </w:pPr>
    </w:p>
    <w:p w14:paraId="2C908F71" w14:textId="77777777" w:rsidR="00224D8C" w:rsidRPr="004009C7" w:rsidRDefault="00224D8C" w:rsidP="00224D8C">
      <w:pPr>
        <w:suppressAutoHyphens/>
        <w:spacing w:before="120" w:after="120" w:line="240" w:lineRule="auto"/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>Dodatkowych informacji udziela:</w:t>
      </w:r>
    </w:p>
    <w:p w14:paraId="5761B6B2" w14:textId="77777777" w:rsidR="00D15840" w:rsidRPr="000B5A7E" w:rsidRDefault="00D15840" w:rsidP="00D15840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</w:pPr>
      <w:r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t>Marek Thorz</w:t>
      </w:r>
      <w:r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br/>
      </w:r>
      <w:r w:rsidRPr="004009C7"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  <w:t>PR</w:t>
      </w:r>
      <w:r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  <w:t xml:space="preserve"> Manager</w:t>
      </w:r>
      <w:r w:rsidRPr="004009C7"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  <w:br/>
      </w:r>
      <w:r w:rsidRPr="004009C7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e-mail:</w:t>
      </w: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hyperlink r:id="rId9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shd w:val="clear" w:color="auto" w:fill="FFFFFF"/>
            <w:lang w:eastAsia="ar-SA"/>
          </w:rPr>
          <w:t>pr@atal.pl</w:t>
        </w:r>
      </w:hyperlink>
      <w:r w:rsidRPr="004009C7">
        <w:rPr>
          <w:rFonts w:asciiTheme="majorHAnsi" w:hAnsiTheme="majorHAnsi" w:cstheme="majorHAnsi"/>
          <w:color w:val="000080"/>
          <w:sz w:val="20"/>
          <w:szCs w:val="20"/>
          <w:u w:val="single"/>
          <w:shd w:val="clear" w:color="auto" w:fill="FFFFFF"/>
          <w:lang w:eastAsia="ar-SA"/>
        </w:rPr>
        <w:t xml:space="preserve"> </w:t>
      </w:r>
    </w:p>
    <w:p w14:paraId="037B998B" w14:textId="7EE0ECFF" w:rsidR="007726E8" w:rsidRPr="005356A2" w:rsidRDefault="007726E8" w:rsidP="00D15840">
      <w:pPr>
        <w:suppressAutoHyphens/>
        <w:spacing w:line="240" w:lineRule="auto"/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</w:pPr>
    </w:p>
    <w:sectPr w:rsidR="007726E8" w:rsidRPr="00535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FF092" w14:textId="77777777" w:rsidR="000F5601" w:rsidRDefault="000F5601" w:rsidP="000E09F6">
      <w:pPr>
        <w:spacing w:after="0" w:line="240" w:lineRule="auto"/>
      </w:pPr>
      <w:r>
        <w:separator/>
      </w:r>
    </w:p>
  </w:endnote>
  <w:endnote w:type="continuationSeparator" w:id="0">
    <w:p w14:paraId="737FB4E8" w14:textId="77777777" w:rsidR="000F5601" w:rsidRDefault="000F5601" w:rsidP="000E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45E1D" w14:textId="77777777" w:rsidR="000F5601" w:rsidRDefault="000F5601" w:rsidP="000E09F6">
      <w:pPr>
        <w:spacing w:after="0" w:line="240" w:lineRule="auto"/>
      </w:pPr>
      <w:r>
        <w:separator/>
      </w:r>
    </w:p>
  </w:footnote>
  <w:footnote w:type="continuationSeparator" w:id="0">
    <w:p w14:paraId="636F0415" w14:textId="77777777" w:rsidR="000F5601" w:rsidRDefault="000F5601" w:rsidP="000E0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8C"/>
    <w:rsid w:val="000A35E3"/>
    <w:rsid w:val="000C5C23"/>
    <w:rsid w:val="000E09F6"/>
    <w:rsid w:val="000F5601"/>
    <w:rsid w:val="00184F8C"/>
    <w:rsid w:val="001D6634"/>
    <w:rsid w:val="00224D8C"/>
    <w:rsid w:val="00232BA8"/>
    <w:rsid w:val="0035284F"/>
    <w:rsid w:val="003616E4"/>
    <w:rsid w:val="003B2AE6"/>
    <w:rsid w:val="00404DBB"/>
    <w:rsid w:val="00415ED4"/>
    <w:rsid w:val="0043225F"/>
    <w:rsid w:val="004679BA"/>
    <w:rsid w:val="004869B2"/>
    <w:rsid w:val="004A3462"/>
    <w:rsid w:val="004C0D2D"/>
    <w:rsid w:val="004C6992"/>
    <w:rsid w:val="004F2752"/>
    <w:rsid w:val="00524DB8"/>
    <w:rsid w:val="005356A2"/>
    <w:rsid w:val="00536C7A"/>
    <w:rsid w:val="00544337"/>
    <w:rsid w:val="0054463D"/>
    <w:rsid w:val="005500E2"/>
    <w:rsid w:val="0059621E"/>
    <w:rsid w:val="005E6862"/>
    <w:rsid w:val="00622075"/>
    <w:rsid w:val="00640327"/>
    <w:rsid w:val="006F2D8A"/>
    <w:rsid w:val="00702D4F"/>
    <w:rsid w:val="0070312F"/>
    <w:rsid w:val="007328EF"/>
    <w:rsid w:val="007726E8"/>
    <w:rsid w:val="0079486B"/>
    <w:rsid w:val="007B34D3"/>
    <w:rsid w:val="007C107E"/>
    <w:rsid w:val="007E2519"/>
    <w:rsid w:val="00836CDA"/>
    <w:rsid w:val="00847ACF"/>
    <w:rsid w:val="00856B06"/>
    <w:rsid w:val="008812BC"/>
    <w:rsid w:val="008B6D97"/>
    <w:rsid w:val="008D7A97"/>
    <w:rsid w:val="008E5C38"/>
    <w:rsid w:val="00902304"/>
    <w:rsid w:val="00931CFC"/>
    <w:rsid w:val="00933C0F"/>
    <w:rsid w:val="00971B51"/>
    <w:rsid w:val="009A4EAC"/>
    <w:rsid w:val="00A46894"/>
    <w:rsid w:val="00A60E36"/>
    <w:rsid w:val="00AF06DE"/>
    <w:rsid w:val="00AF30F8"/>
    <w:rsid w:val="00B36A55"/>
    <w:rsid w:val="00B46405"/>
    <w:rsid w:val="00B7635E"/>
    <w:rsid w:val="00B83923"/>
    <w:rsid w:val="00BD1E36"/>
    <w:rsid w:val="00BD7901"/>
    <w:rsid w:val="00BE2B84"/>
    <w:rsid w:val="00C02BBA"/>
    <w:rsid w:val="00C07639"/>
    <w:rsid w:val="00C116B9"/>
    <w:rsid w:val="00C24F9B"/>
    <w:rsid w:val="00C40EDB"/>
    <w:rsid w:val="00CA6304"/>
    <w:rsid w:val="00CB58FD"/>
    <w:rsid w:val="00CC42A2"/>
    <w:rsid w:val="00CF0F8B"/>
    <w:rsid w:val="00D07854"/>
    <w:rsid w:val="00D15840"/>
    <w:rsid w:val="00D57279"/>
    <w:rsid w:val="00D773FF"/>
    <w:rsid w:val="00DC46FE"/>
    <w:rsid w:val="00DF7668"/>
    <w:rsid w:val="00E00A4F"/>
    <w:rsid w:val="00E01508"/>
    <w:rsid w:val="00ED11DA"/>
    <w:rsid w:val="00EE4BC6"/>
    <w:rsid w:val="00EF7149"/>
    <w:rsid w:val="00F03A8B"/>
    <w:rsid w:val="00F328D2"/>
    <w:rsid w:val="00F50450"/>
    <w:rsid w:val="00F75444"/>
    <w:rsid w:val="00FE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DD22"/>
  <w15:chartTrackingRefBased/>
  <w15:docId w15:val="{12208C9A-3930-4F88-93B9-87CE906A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D8C"/>
    <w:pPr>
      <w:spacing w:line="300" w:lineRule="auto"/>
    </w:pPr>
    <w:rPr>
      <w:rFonts w:eastAsiaTheme="minorEastAsia"/>
      <w:sz w:val="21"/>
      <w:szCs w:val="21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0EDB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24D8C"/>
    <w:rPr>
      <w:color w:val="000080"/>
      <w:u w:val="single"/>
    </w:rPr>
  </w:style>
  <w:style w:type="paragraph" w:styleId="Bezodstpw">
    <w:name w:val="No Spacing"/>
    <w:uiPriority w:val="1"/>
    <w:qFormat/>
    <w:rsid w:val="00224D8C"/>
    <w:pPr>
      <w:spacing w:after="0" w:line="240" w:lineRule="auto"/>
    </w:pPr>
    <w:rPr>
      <w:rFonts w:eastAsiaTheme="minorEastAsia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032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09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09F6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09F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0E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C40E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3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al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talcitysquar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pr@ata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747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Marek Thorz</cp:lastModifiedBy>
  <cp:revision>6</cp:revision>
  <cp:lastPrinted>2022-06-24T07:14:00Z</cp:lastPrinted>
  <dcterms:created xsi:type="dcterms:W3CDTF">2022-06-21T12:17:00Z</dcterms:created>
  <dcterms:modified xsi:type="dcterms:W3CDTF">2022-06-24T07:19:00Z</dcterms:modified>
</cp:coreProperties>
</file>