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06" w:rsidRPr="00A66695" w:rsidRDefault="00BD4206" w:rsidP="00BD4206">
      <w:pPr>
        <w:spacing w:before="240" w:after="120" w:line="276" w:lineRule="auto"/>
        <w:jc w:val="right"/>
        <w:rPr>
          <w:rFonts w:cstheme="minorHAnsi"/>
          <w:b/>
          <w:sz w:val="24"/>
          <w:szCs w:val="24"/>
        </w:rPr>
      </w:pPr>
      <w:r w:rsidRPr="00A66695">
        <w:rPr>
          <w:rFonts w:cstheme="minorHAnsi"/>
          <w:b/>
          <w:sz w:val="24"/>
          <w:szCs w:val="24"/>
        </w:rPr>
        <w:t xml:space="preserve">Warszawa, </w:t>
      </w:r>
      <w:r w:rsidR="00A66695" w:rsidRPr="00A66695">
        <w:rPr>
          <w:rFonts w:cstheme="minorHAnsi"/>
          <w:b/>
          <w:sz w:val="24"/>
          <w:szCs w:val="24"/>
        </w:rPr>
        <w:t>26</w:t>
      </w:r>
      <w:r w:rsidRPr="00A66695">
        <w:rPr>
          <w:rFonts w:cstheme="minorHAnsi"/>
          <w:b/>
          <w:sz w:val="24"/>
          <w:szCs w:val="24"/>
        </w:rPr>
        <w:t xml:space="preserve"> </w:t>
      </w:r>
      <w:r w:rsidR="00A66695" w:rsidRPr="00A66695">
        <w:rPr>
          <w:rFonts w:cstheme="minorHAnsi"/>
          <w:b/>
          <w:sz w:val="24"/>
          <w:szCs w:val="24"/>
        </w:rPr>
        <w:t>listopada</w:t>
      </w:r>
      <w:r w:rsidRPr="00A66695">
        <w:rPr>
          <w:rFonts w:cstheme="minorHAnsi"/>
          <w:b/>
          <w:sz w:val="24"/>
          <w:szCs w:val="24"/>
        </w:rPr>
        <w:t xml:space="preserve"> 2018 roku</w:t>
      </w:r>
    </w:p>
    <w:p w:rsidR="00BD4206" w:rsidRDefault="00A66695" w:rsidP="00BD4206">
      <w:pPr>
        <w:spacing w:before="240" w:after="120" w:line="276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Trwa sprzedaż k</w:t>
      </w:r>
      <w:r w:rsidR="00D009A1">
        <w:rPr>
          <w:rFonts w:cstheme="minorHAnsi"/>
          <w:b/>
          <w:sz w:val="40"/>
          <w:szCs w:val="40"/>
        </w:rPr>
        <w:t>olejn</w:t>
      </w:r>
      <w:r>
        <w:rPr>
          <w:rFonts w:cstheme="minorHAnsi"/>
          <w:b/>
          <w:sz w:val="40"/>
          <w:szCs w:val="40"/>
        </w:rPr>
        <w:t>ego</w:t>
      </w:r>
      <w:r w:rsidR="00D009A1">
        <w:rPr>
          <w:rFonts w:cstheme="minorHAnsi"/>
          <w:b/>
          <w:sz w:val="40"/>
          <w:szCs w:val="40"/>
        </w:rPr>
        <w:t xml:space="preserve"> etap</w:t>
      </w:r>
      <w:r>
        <w:rPr>
          <w:rFonts w:cstheme="minorHAnsi"/>
          <w:b/>
          <w:sz w:val="40"/>
          <w:szCs w:val="40"/>
        </w:rPr>
        <w:t>u</w:t>
      </w:r>
      <w:r w:rsidR="00D009A1">
        <w:rPr>
          <w:rFonts w:cstheme="minorHAnsi"/>
          <w:b/>
          <w:sz w:val="40"/>
          <w:szCs w:val="40"/>
        </w:rPr>
        <w:t xml:space="preserve"> </w:t>
      </w:r>
      <w:r w:rsidR="00BD4206">
        <w:rPr>
          <w:rFonts w:cstheme="minorHAnsi"/>
          <w:b/>
          <w:sz w:val="40"/>
          <w:szCs w:val="40"/>
        </w:rPr>
        <w:t>Apartament</w:t>
      </w:r>
      <w:r w:rsidR="00D009A1">
        <w:rPr>
          <w:rFonts w:cstheme="minorHAnsi"/>
          <w:b/>
          <w:sz w:val="40"/>
          <w:szCs w:val="40"/>
        </w:rPr>
        <w:t>ów</w:t>
      </w:r>
      <w:r w:rsidR="00BD4206">
        <w:rPr>
          <w:rFonts w:cstheme="minorHAnsi"/>
          <w:b/>
          <w:sz w:val="40"/>
          <w:szCs w:val="40"/>
        </w:rPr>
        <w:t xml:space="preserve"> Milczańska</w:t>
      </w:r>
    </w:p>
    <w:p w:rsidR="005706C2" w:rsidRPr="00FE31DF" w:rsidRDefault="005706C2" w:rsidP="005706C2">
      <w:pPr>
        <w:spacing w:before="240" w:after="120" w:line="276" w:lineRule="auto"/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CD5ACD">
        <w:rPr>
          <w:rFonts w:cstheme="minorHAnsi"/>
          <w:b/>
          <w:sz w:val="24"/>
          <w:szCs w:val="24"/>
          <w:shd w:val="clear" w:color="auto" w:fill="FFFFFF"/>
        </w:rPr>
        <w:t xml:space="preserve">ATAL, ogólnopolski deweloper, </w:t>
      </w:r>
      <w:r w:rsidR="00CA09FA">
        <w:rPr>
          <w:rFonts w:cstheme="minorHAnsi"/>
          <w:b/>
          <w:sz w:val="24"/>
          <w:szCs w:val="24"/>
        </w:rPr>
        <w:t>uruchomi</w:t>
      </w:r>
      <w:r w:rsidRPr="00CD5ACD">
        <w:rPr>
          <w:rFonts w:cstheme="minorHAnsi"/>
          <w:b/>
          <w:sz w:val="24"/>
          <w:szCs w:val="24"/>
        </w:rPr>
        <w:t xml:space="preserve">ł sprzedaż mieszkań w </w:t>
      </w:r>
      <w:r w:rsidR="00263E44">
        <w:rPr>
          <w:rFonts w:cstheme="minorHAnsi"/>
          <w:b/>
          <w:sz w:val="24"/>
          <w:szCs w:val="24"/>
        </w:rPr>
        <w:t>drugim</w:t>
      </w:r>
      <w:r w:rsidRPr="00CD5ACD">
        <w:rPr>
          <w:rFonts w:cstheme="minorHAnsi"/>
          <w:b/>
          <w:sz w:val="24"/>
          <w:szCs w:val="24"/>
        </w:rPr>
        <w:t xml:space="preserve"> etapie poznańskiej inwestycji – Apartamenty Milczańska. </w:t>
      </w:r>
      <w:r w:rsidRPr="00CD5ACD">
        <w:rPr>
          <w:rFonts w:cstheme="minorHAnsi"/>
          <w:b/>
          <w:color w:val="000000"/>
          <w:sz w:val="24"/>
          <w:szCs w:val="24"/>
        </w:rPr>
        <w:t xml:space="preserve">Do oferty trafił budynek z </w:t>
      </w:r>
      <w:r w:rsidR="004364EF">
        <w:rPr>
          <w:rFonts w:cstheme="minorHAnsi"/>
          <w:b/>
          <w:color w:val="000000"/>
          <w:sz w:val="24"/>
          <w:szCs w:val="24"/>
        </w:rPr>
        <w:t>138</w:t>
      </w:r>
      <w:r w:rsidRPr="00CD5ACD">
        <w:rPr>
          <w:rFonts w:cstheme="minorHAnsi"/>
          <w:b/>
          <w:color w:val="000000"/>
          <w:sz w:val="24"/>
          <w:szCs w:val="24"/>
        </w:rPr>
        <w:t xml:space="preserve"> mieszkaniami </w:t>
      </w:r>
      <w:r w:rsidRPr="00CD5ACD">
        <w:rPr>
          <w:rFonts w:cstheme="minorHAnsi"/>
          <w:b/>
          <w:sz w:val="24"/>
          <w:szCs w:val="24"/>
          <w:shd w:val="clear" w:color="auto" w:fill="FFFFFF"/>
        </w:rPr>
        <w:t xml:space="preserve">oraz </w:t>
      </w:r>
      <w:r w:rsidR="004364EF">
        <w:rPr>
          <w:rFonts w:cstheme="minorHAnsi"/>
          <w:b/>
          <w:sz w:val="24"/>
          <w:szCs w:val="24"/>
          <w:shd w:val="clear" w:color="auto" w:fill="FFFFFF"/>
        </w:rPr>
        <w:t>7</w:t>
      </w:r>
      <w:r w:rsidRPr="00CD5ACD">
        <w:rPr>
          <w:rFonts w:cstheme="minorHAnsi"/>
          <w:b/>
          <w:sz w:val="24"/>
          <w:szCs w:val="24"/>
          <w:shd w:val="clear" w:color="auto" w:fill="FFFFFF"/>
        </w:rPr>
        <w:t xml:space="preserve"> lokalami usługowymi. </w:t>
      </w:r>
      <w:r w:rsidR="00EF66AC">
        <w:rPr>
          <w:rFonts w:cstheme="minorHAnsi"/>
          <w:b/>
          <w:sz w:val="24"/>
          <w:szCs w:val="24"/>
          <w:shd w:val="clear" w:color="auto" w:fill="FFFFFF"/>
        </w:rPr>
        <w:t xml:space="preserve">W sprzedaży jest jeszcze </w:t>
      </w:r>
      <w:r w:rsidR="00FE31DF">
        <w:rPr>
          <w:rFonts w:cstheme="minorHAnsi"/>
          <w:b/>
          <w:sz w:val="24"/>
          <w:szCs w:val="24"/>
          <w:shd w:val="clear" w:color="auto" w:fill="FFFFFF"/>
        </w:rPr>
        <w:t xml:space="preserve">77 z nich. </w:t>
      </w:r>
      <w:r w:rsidRPr="00CD5ACD">
        <w:rPr>
          <w:rFonts w:cstheme="minorHAnsi"/>
          <w:b/>
          <w:color w:val="000000"/>
          <w:sz w:val="24"/>
          <w:szCs w:val="24"/>
        </w:rPr>
        <w:t xml:space="preserve">Bliskie sąsiedztwo Jeziora Maltańskiego </w:t>
      </w:r>
      <w:r w:rsidR="00610CC5">
        <w:rPr>
          <w:rFonts w:cstheme="minorHAnsi"/>
          <w:b/>
          <w:color w:val="000000"/>
          <w:sz w:val="24"/>
          <w:szCs w:val="24"/>
        </w:rPr>
        <w:t>i</w:t>
      </w:r>
      <w:r w:rsidRPr="00CD5ACD">
        <w:rPr>
          <w:rFonts w:cstheme="minorHAnsi"/>
          <w:b/>
          <w:color w:val="000000"/>
          <w:sz w:val="24"/>
          <w:szCs w:val="24"/>
        </w:rPr>
        <w:t xml:space="preserve"> terenów rekreacyjnych w</w:t>
      </w:r>
      <w:r w:rsidR="00D02FE0">
        <w:rPr>
          <w:rFonts w:cstheme="minorHAnsi"/>
          <w:b/>
          <w:color w:val="000000"/>
          <w:sz w:val="24"/>
          <w:szCs w:val="24"/>
        </w:rPr>
        <w:t xml:space="preserve">raz z </w:t>
      </w:r>
      <w:r w:rsidRPr="00CD5ACD">
        <w:rPr>
          <w:rFonts w:cstheme="minorHAnsi"/>
          <w:b/>
          <w:color w:val="000000"/>
          <w:sz w:val="24"/>
          <w:szCs w:val="24"/>
        </w:rPr>
        <w:t>rozbudowaną infrastrukturą oraz wygodną komunikacją sprawiają, że</w:t>
      </w:r>
      <w:r w:rsidR="00BA4AC4">
        <w:rPr>
          <w:rFonts w:cstheme="minorHAnsi"/>
          <w:b/>
          <w:color w:val="000000"/>
          <w:sz w:val="24"/>
          <w:szCs w:val="24"/>
        </w:rPr>
        <w:t xml:space="preserve"> </w:t>
      </w:r>
      <w:r w:rsidRPr="00CD5ACD">
        <w:rPr>
          <w:rFonts w:cstheme="minorHAnsi"/>
          <w:b/>
          <w:color w:val="000000"/>
          <w:sz w:val="24"/>
          <w:szCs w:val="24"/>
        </w:rPr>
        <w:t>inwestycja</w:t>
      </w:r>
      <w:r w:rsidR="00480827">
        <w:rPr>
          <w:rFonts w:cstheme="minorHAnsi"/>
          <w:b/>
          <w:color w:val="000000"/>
          <w:sz w:val="24"/>
          <w:szCs w:val="24"/>
        </w:rPr>
        <w:t xml:space="preserve"> </w:t>
      </w:r>
      <w:r w:rsidRPr="00CD5ACD">
        <w:rPr>
          <w:rFonts w:cstheme="minorHAnsi"/>
          <w:b/>
          <w:color w:val="000000"/>
          <w:sz w:val="24"/>
          <w:szCs w:val="24"/>
        </w:rPr>
        <w:t>odpowiada na zróżnicowane potrzeby mieszkańców.</w:t>
      </w:r>
      <w:r w:rsidRPr="00CD5ACD">
        <w:rPr>
          <w:rFonts w:cstheme="minorHAnsi"/>
          <w:b/>
          <w:color w:val="FF0000"/>
          <w:sz w:val="24"/>
          <w:szCs w:val="24"/>
        </w:rPr>
        <w:t xml:space="preserve"> </w:t>
      </w:r>
      <w:r w:rsidRPr="00CD5ACD">
        <w:rPr>
          <w:rFonts w:eastAsia="SimSun" w:cstheme="minorHAnsi"/>
          <w:b/>
          <w:color w:val="000000"/>
          <w:sz w:val="24"/>
          <w:szCs w:val="24"/>
          <w:shd w:val="clear" w:color="auto" w:fill="FFFFFF"/>
        </w:rPr>
        <w:t>Ceny za mkw. zaczynają się od</w:t>
      </w:r>
      <w:r w:rsidR="00D009A1">
        <w:rPr>
          <w:rFonts w:eastAsia="SimSun" w:cstheme="minorHAnsi"/>
          <w:b/>
          <w:color w:val="000000"/>
          <w:sz w:val="24"/>
          <w:szCs w:val="24"/>
          <w:shd w:val="clear" w:color="auto" w:fill="FFFFFF"/>
        </w:rPr>
        <w:t xml:space="preserve"> 6 3</w:t>
      </w:r>
      <w:r w:rsidR="00F27C17">
        <w:rPr>
          <w:rFonts w:eastAsia="SimSun" w:cstheme="minorHAnsi"/>
          <w:b/>
          <w:color w:val="000000"/>
          <w:sz w:val="24"/>
          <w:szCs w:val="24"/>
          <w:shd w:val="clear" w:color="auto" w:fill="FFFFFF"/>
        </w:rPr>
        <w:t>4</w:t>
      </w:r>
      <w:r w:rsidR="00D009A1">
        <w:rPr>
          <w:rFonts w:eastAsia="SimSun" w:cstheme="minorHAnsi"/>
          <w:b/>
          <w:color w:val="000000"/>
          <w:sz w:val="24"/>
          <w:szCs w:val="24"/>
          <w:shd w:val="clear" w:color="auto" w:fill="FFFFFF"/>
        </w:rPr>
        <w:t>0</w:t>
      </w:r>
      <w:r w:rsidRPr="00CD5ACD">
        <w:rPr>
          <w:rFonts w:eastAsia="SimSun" w:cstheme="minorHAnsi"/>
          <w:b/>
          <w:color w:val="000000"/>
          <w:sz w:val="24"/>
          <w:szCs w:val="24"/>
          <w:shd w:val="clear" w:color="auto" w:fill="FFFFFF"/>
        </w:rPr>
        <w:t xml:space="preserve"> zł brutto.</w:t>
      </w:r>
    </w:p>
    <w:p w:rsidR="000B11AD" w:rsidRPr="00C24429" w:rsidRDefault="00442BC1" w:rsidP="00FD4A1C">
      <w:pPr>
        <w:spacing w:before="240" w:after="120"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417303">
        <w:rPr>
          <w:rFonts w:ascii="Calibri" w:hAnsi="Calibri" w:cs="Calibri"/>
          <w:sz w:val="24"/>
          <w:szCs w:val="24"/>
        </w:rPr>
        <w:t xml:space="preserve">W ramach drugiego etapu inwestycji </w:t>
      </w:r>
      <w:r w:rsidR="009F210F" w:rsidRPr="00417303">
        <w:rPr>
          <w:rFonts w:ascii="Calibri" w:hAnsi="Calibri" w:cs="Calibri"/>
          <w:sz w:val="24"/>
          <w:szCs w:val="24"/>
        </w:rPr>
        <w:t>Apartamenty Milczańska</w:t>
      </w:r>
      <w:r w:rsidRPr="00417303">
        <w:rPr>
          <w:rFonts w:ascii="Calibri" w:hAnsi="Calibri" w:cs="Calibri"/>
          <w:sz w:val="24"/>
          <w:szCs w:val="24"/>
        </w:rPr>
        <w:t xml:space="preserve"> powstanie </w:t>
      </w:r>
      <w:r w:rsidR="009F210F" w:rsidRPr="00417303">
        <w:rPr>
          <w:rFonts w:ascii="Calibri" w:hAnsi="Calibri" w:cs="Calibri"/>
          <w:sz w:val="24"/>
          <w:szCs w:val="24"/>
        </w:rPr>
        <w:t>pięciopiętrowy</w:t>
      </w:r>
      <w:r w:rsidR="00C14CF0">
        <w:rPr>
          <w:rFonts w:ascii="Calibri" w:hAnsi="Calibri" w:cs="Calibri"/>
          <w:sz w:val="24"/>
          <w:szCs w:val="24"/>
        </w:rPr>
        <w:t xml:space="preserve"> </w:t>
      </w:r>
      <w:r w:rsidR="00C14CF0" w:rsidRPr="00F332A0">
        <w:rPr>
          <w:rFonts w:ascii="Calibri" w:hAnsi="Calibri" w:cs="Calibri"/>
          <w:sz w:val="24"/>
          <w:szCs w:val="24"/>
        </w:rPr>
        <w:t>budynek</w:t>
      </w:r>
      <w:r w:rsidR="009F210F" w:rsidRPr="00F332A0">
        <w:rPr>
          <w:rFonts w:ascii="Calibri" w:hAnsi="Calibri" w:cs="Calibri"/>
          <w:sz w:val="24"/>
          <w:szCs w:val="24"/>
        </w:rPr>
        <w:t xml:space="preserve">, w którym zaprojektowano </w:t>
      </w:r>
      <w:r w:rsidR="009F210F" w:rsidRPr="00F332A0">
        <w:rPr>
          <w:b/>
          <w:sz w:val="24"/>
          <w:szCs w:val="24"/>
        </w:rPr>
        <w:t xml:space="preserve">138 mieszkań o powierzchniach od </w:t>
      </w:r>
      <w:r w:rsidR="009F210F" w:rsidRPr="0027430B">
        <w:rPr>
          <w:b/>
          <w:sz w:val="24"/>
          <w:szCs w:val="24"/>
        </w:rPr>
        <w:t>29,8</w:t>
      </w:r>
      <w:r w:rsidR="00F332A0" w:rsidRPr="0027430B">
        <w:rPr>
          <w:b/>
          <w:sz w:val="24"/>
          <w:szCs w:val="24"/>
        </w:rPr>
        <w:t>3</w:t>
      </w:r>
      <w:r w:rsidR="009F210F" w:rsidRPr="0027430B">
        <w:rPr>
          <w:b/>
          <w:sz w:val="24"/>
          <w:szCs w:val="24"/>
        </w:rPr>
        <w:t xml:space="preserve"> </w:t>
      </w:r>
      <w:r w:rsidR="009F210F" w:rsidRPr="00F332A0">
        <w:rPr>
          <w:b/>
          <w:sz w:val="24"/>
          <w:szCs w:val="24"/>
        </w:rPr>
        <w:t>do 9</w:t>
      </w:r>
      <w:r w:rsidR="00281EC2" w:rsidRPr="00F332A0">
        <w:rPr>
          <w:b/>
          <w:sz w:val="24"/>
          <w:szCs w:val="24"/>
        </w:rPr>
        <w:t>9</w:t>
      </w:r>
      <w:r w:rsidR="009F210F" w:rsidRPr="00F332A0">
        <w:rPr>
          <w:b/>
          <w:sz w:val="24"/>
          <w:szCs w:val="24"/>
        </w:rPr>
        <w:t>,</w:t>
      </w:r>
      <w:r w:rsidR="00281EC2" w:rsidRPr="00F332A0">
        <w:rPr>
          <w:b/>
          <w:sz w:val="24"/>
          <w:szCs w:val="24"/>
        </w:rPr>
        <w:t xml:space="preserve">73 </w:t>
      </w:r>
      <w:r w:rsidR="009F210F" w:rsidRPr="00F332A0">
        <w:rPr>
          <w:b/>
          <w:sz w:val="24"/>
          <w:szCs w:val="24"/>
        </w:rPr>
        <w:t>mkw</w:t>
      </w:r>
      <w:r w:rsidR="009F210F" w:rsidRPr="00F332A0">
        <w:rPr>
          <w:sz w:val="24"/>
          <w:szCs w:val="24"/>
        </w:rPr>
        <w:t xml:space="preserve">. </w:t>
      </w:r>
      <w:r w:rsidRPr="00F332A0">
        <w:rPr>
          <w:rFonts w:ascii="Calibri" w:hAnsi="Calibri" w:cs="Calibri"/>
          <w:color w:val="000000"/>
          <w:sz w:val="24"/>
          <w:szCs w:val="24"/>
        </w:rPr>
        <w:t>W</w:t>
      </w:r>
      <w:r w:rsidRPr="00417303">
        <w:rPr>
          <w:rFonts w:ascii="Calibri" w:hAnsi="Calibri" w:cs="Calibri"/>
          <w:color w:val="000000"/>
          <w:sz w:val="24"/>
          <w:szCs w:val="24"/>
        </w:rPr>
        <w:t xml:space="preserve"> ofercie są </w:t>
      </w:r>
      <w:r w:rsidRPr="00417303">
        <w:rPr>
          <w:rFonts w:ascii="Calibri" w:hAnsi="Calibri" w:cs="Calibri"/>
          <w:sz w:val="24"/>
          <w:szCs w:val="24"/>
          <w:shd w:val="clear" w:color="auto" w:fill="FFFFFF"/>
        </w:rPr>
        <w:t xml:space="preserve">lokale o zróżnicowanych układach </w:t>
      </w:r>
      <w:r w:rsidR="009F08EA">
        <w:rPr>
          <w:rFonts w:ascii="Calibri" w:hAnsi="Calibri" w:cs="Calibri"/>
          <w:sz w:val="24"/>
          <w:szCs w:val="24"/>
          <w:shd w:val="clear" w:color="auto" w:fill="FFFFFF"/>
        </w:rPr>
        <w:t>–</w:t>
      </w:r>
      <w:r w:rsidRPr="00417303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od funkcjonalnych kawalerek po przestronne czteropokojowe mieszkania </w:t>
      </w:r>
      <w:r w:rsidRPr="00417303">
        <w:rPr>
          <w:rFonts w:ascii="Calibri" w:hAnsi="Calibri" w:cs="Calibri"/>
          <w:sz w:val="24"/>
          <w:szCs w:val="24"/>
        </w:rPr>
        <w:t>–</w:t>
      </w:r>
      <w:r w:rsidRPr="00417303">
        <w:rPr>
          <w:rFonts w:ascii="Calibri" w:hAnsi="Calibri" w:cs="Calibri"/>
          <w:sz w:val="24"/>
          <w:szCs w:val="24"/>
          <w:shd w:val="clear" w:color="auto" w:fill="FFFFFF"/>
        </w:rPr>
        <w:t xml:space="preserve"> z przemyślanym podziałem wnętrz, gwarantującym</w:t>
      </w:r>
      <w:r w:rsidR="00C2442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Pr="00417303">
        <w:rPr>
          <w:rFonts w:ascii="Calibri" w:hAnsi="Calibri" w:cs="Calibri"/>
          <w:sz w:val="24"/>
          <w:szCs w:val="24"/>
          <w:shd w:val="clear" w:color="auto" w:fill="FFFFFF"/>
        </w:rPr>
        <w:t>łatwość aranżacji i wygodę użytkowania.</w:t>
      </w:r>
      <w:r w:rsidR="00417303" w:rsidRPr="00417303">
        <w:rPr>
          <w:rFonts w:ascii="Calibri" w:hAnsi="Calibri" w:cs="Calibri"/>
          <w:sz w:val="24"/>
          <w:szCs w:val="24"/>
        </w:rPr>
        <w:t xml:space="preserve"> </w:t>
      </w:r>
      <w:r w:rsidRPr="00417303">
        <w:rPr>
          <w:rFonts w:ascii="Calibri" w:hAnsi="Calibri" w:cs="Calibri"/>
          <w:sz w:val="24"/>
          <w:szCs w:val="24"/>
          <w:shd w:val="clear" w:color="auto" w:fill="FFFFFF"/>
        </w:rPr>
        <w:t xml:space="preserve">Do każdego z mieszkań przynależeć będzie balkon, taras lub – w przypadku parterowych lokali – prywatny ogródek. Z myślą o zmotoryzowanych zaprojektowano </w:t>
      </w:r>
      <w:r w:rsidR="00417303" w:rsidRPr="00417303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9F08EA">
        <w:rPr>
          <w:rFonts w:ascii="Calibri" w:hAnsi="Calibri" w:cs="Calibri"/>
          <w:sz w:val="24"/>
          <w:szCs w:val="24"/>
          <w:shd w:val="clear" w:color="auto" w:fill="FFFFFF"/>
        </w:rPr>
        <w:t>52</w:t>
      </w:r>
      <w:r w:rsidRPr="00417303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9F08EA">
        <w:rPr>
          <w:rFonts w:ascii="Calibri" w:hAnsi="Calibri" w:cs="Calibri"/>
          <w:sz w:val="24"/>
          <w:szCs w:val="24"/>
          <w:shd w:val="clear" w:color="auto" w:fill="FFFFFF"/>
        </w:rPr>
        <w:t xml:space="preserve">pojedyncze i 15 rodzinnych </w:t>
      </w:r>
      <w:r w:rsidRPr="00417303">
        <w:rPr>
          <w:rFonts w:ascii="Calibri" w:hAnsi="Calibri" w:cs="Calibri"/>
          <w:sz w:val="24"/>
          <w:szCs w:val="24"/>
          <w:shd w:val="clear" w:color="auto" w:fill="FFFFFF"/>
        </w:rPr>
        <w:t>miejsc postojow</w:t>
      </w:r>
      <w:r w:rsidR="00C24429">
        <w:rPr>
          <w:rFonts w:ascii="Calibri" w:hAnsi="Calibri" w:cs="Calibri"/>
          <w:sz w:val="24"/>
          <w:szCs w:val="24"/>
          <w:shd w:val="clear" w:color="auto" w:fill="FFFFFF"/>
        </w:rPr>
        <w:t>ych</w:t>
      </w:r>
      <w:r w:rsidRPr="00417303">
        <w:rPr>
          <w:rFonts w:ascii="Calibri" w:hAnsi="Calibri" w:cs="Calibri"/>
          <w:sz w:val="24"/>
          <w:szCs w:val="24"/>
          <w:shd w:val="clear" w:color="auto" w:fill="FFFFFF"/>
        </w:rPr>
        <w:t xml:space="preserve"> w podziemnej hali garażowej oraz </w:t>
      </w:r>
      <w:r w:rsidR="00417303" w:rsidRPr="00417303">
        <w:rPr>
          <w:rFonts w:ascii="Calibri" w:hAnsi="Calibri" w:cs="Calibri"/>
          <w:sz w:val="24"/>
          <w:szCs w:val="24"/>
          <w:shd w:val="clear" w:color="auto" w:fill="FFFFFF"/>
        </w:rPr>
        <w:t xml:space="preserve">37 </w:t>
      </w:r>
      <w:r w:rsidRPr="00417303">
        <w:rPr>
          <w:rFonts w:ascii="Calibri" w:hAnsi="Calibri" w:cs="Calibri"/>
          <w:sz w:val="24"/>
          <w:szCs w:val="24"/>
          <w:shd w:val="clear" w:color="auto" w:fill="FFFFFF"/>
        </w:rPr>
        <w:t>naziemn</w:t>
      </w:r>
      <w:r w:rsidR="00417303" w:rsidRPr="00417303">
        <w:rPr>
          <w:rFonts w:ascii="Calibri" w:hAnsi="Calibri" w:cs="Calibri"/>
          <w:sz w:val="24"/>
          <w:szCs w:val="24"/>
          <w:shd w:val="clear" w:color="auto" w:fill="FFFFFF"/>
        </w:rPr>
        <w:t>ych</w:t>
      </w:r>
      <w:r w:rsidRPr="00417303">
        <w:rPr>
          <w:rFonts w:ascii="Calibri" w:hAnsi="Calibri" w:cs="Calibri"/>
          <w:sz w:val="24"/>
          <w:szCs w:val="24"/>
          <w:shd w:val="clear" w:color="auto" w:fill="FFFFFF"/>
        </w:rPr>
        <w:t xml:space="preserve"> miejsc parkingow</w:t>
      </w:r>
      <w:r w:rsidR="00417303" w:rsidRPr="00417303">
        <w:rPr>
          <w:rFonts w:ascii="Calibri" w:hAnsi="Calibri" w:cs="Calibri"/>
          <w:sz w:val="24"/>
          <w:szCs w:val="24"/>
          <w:shd w:val="clear" w:color="auto" w:fill="FFFFFF"/>
        </w:rPr>
        <w:t>ych</w:t>
      </w:r>
      <w:r w:rsidRPr="00417303">
        <w:rPr>
          <w:rFonts w:ascii="Calibri" w:hAnsi="Calibri" w:cs="Calibri"/>
          <w:sz w:val="24"/>
          <w:szCs w:val="24"/>
          <w:shd w:val="clear" w:color="auto" w:fill="FFFFFF"/>
        </w:rPr>
        <w:t xml:space="preserve">. </w:t>
      </w:r>
      <w:r w:rsidR="00866306" w:rsidRPr="00417303">
        <w:rPr>
          <w:sz w:val="24"/>
          <w:szCs w:val="24"/>
        </w:rPr>
        <w:t xml:space="preserve">W trosce o </w:t>
      </w:r>
      <w:r w:rsidR="00C24429">
        <w:rPr>
          <w:sz w:val="24"/>
          <w:szCs w:val="24"/>
        </w:rPr>
        <w:t xml:space="preserve">komfort przyszłych mieszkańców zadbano także o dodatkową przestrzeń do przechowywania rzadziej używanych przedmiotów – </w:t>
      </w:r>
      <w:r w:rsidR="00BA4AC4">
        <w:rPr>
          <w:sz w:val="24"/>
          <w:szCs w:val="24"/>
        </w:rPr>
        <w:t>zaplanowano</w:t>
      </w:r>
      <w:r w:rsidR="00866306" w:rsidRPr="00417303">
        <w:rPr>
          <w:sz w:val="24"/>
          <w:szCs w:val="24"/>
        </w:rPr>
        <w:t xml:space="preserve"> </w:t>
      </w:r>
      <w:r w:rsidR="00C24429">
        <w:rPr>
          <w:sz w:val="24"/>
          <w:szCs w:val="24"/>
        </w:rPr>
        <w:t xml:space="preserve">bowiem </w:t>
      </w:r>
      <w:r w:rsidR="00866306" w:rsidRPr="00417303">
        <w:rPr>
          <w:sz w:val="24"/>
          <w:szCs w:val="24"/>
        </w:rPr>
        <w:t xml:space="preserve">66 komórek lokatorskich. </w:t>
      </w:r>
      <w:r w:rsidR="00417303" w:rsidRPr="00417303">
        <w:rPr>
          <w:sz w:val="24"/>
          <w:szCs w:val="24"/>
        </w:rPr>
        <w:t>Ponadto</w:t>
      </w:r>
      <w:r w:rsidR="000B11AD">
        <w:rPr>
          <w:sz w:val="24"/>
          <w:szCs w:val="24"/>
        </w:rPr>
        <w:t xml:space="preserve"> na parterze</w:t>
      </w:r>
      <w:r w:rsidR="00866306" w:rsidRPr="00417303">
        <w:rPr>
          <w:sz w:val="24"/>
          <w:szCs w:val="24"/>
        </w:rPr>
        <w:t xml:space="preserve"> budynku </w:t>
      </w:r>
      <w:r w:rsidR="000B11AD" w:rsidRPr="00CD5ACD">
        <w:rPr>
          <w:rFonts w:cstheme="minorHAnsi"/>
          <w:sz w:val="24"/>
          <w:szCs w:val="24"/>
        </w:rPr>
        <w:t xml:space="preserve">wydzielono przestrzeń </w:t>
      </w:r>
      <w:r w:rsidR="00FD4A1C">
        <w:rPr>
          <w:rFonts w:cstheme="minorHAnsi"/>
          <w:sz w:val="24"/>
          <w:szCs w:val="24"/>
        </w:rPr>
        <w:t>dla</w:t>
      </w:r>
      <w:r w:rsidR="00866306" w:rsidRPr="00417303">
        <w:rPr>
          <w:sz w:val="24"/>
          <w:szCs w:val="24"/>
        </w:rPr>
        <w:t xml:space="preserve"> 7 lokali usługowych</w:t>
      </w:r>
      <w:r w:rsidR="000B11AD">
        <w:rPr>
          <w:sz w:val="24"/>
          <w:szCs w:val="24"/>
        </w:rPr>
        <w:t>,</w:t>
      </w:r>
      <w:r w:rsidR="000B11AD" w:rsidRPr="000B11AD">
        <w:rPr>
          <w:rFonts w:cstheme="minorHAnsi"/>
          <w:sz w:val="24"/>
          <w:szCs w:val="24"/>
        </w:rPr>
        <w:t xml:space="preserve"> </w:t>
      </w:r>
      <w:r w:rsidR="000B11AD" w:rsidRPr="00CD5ACD">
        <w:rPr>
          <w:rFonts w:cstheme="minorHAnsi"/>
          <w:sz w:val="24"/>
          <w:szCs w:val="24"/>
        </w:rPr>
        <w:t>w których powstaną punkty handlowe i usługowe, podnoszące komfort życia mieszkańców.</w:t>
      </w:r>
    </w:p>
    <w:p w:rsidR="00810672" w:rsidRPr="00FE31DF" w:rsidRDefault="00810672" w:rsidP="00810672">
      <w:pPr>
        <w:spacing w:before="240" w:after="120" w:line="276" w:lineRule="auto"/>
        <w:jc w:val="both"/>
        <w:rPr>
          <w:rFonts w:cstheme="minorHAnsi"/>
          <w:i/>
          <w:sz w:val="24"/>
          <w:szCs w:val="24"/>
        </w:rPr>
      </w:pPr>
      <w:r w:rsidRPr="00CD5ACD">
        <w:rPr>
          <w:rFonts w:cstheme="minorHAnsi"/>
          <w:i/>
          <w:color w:val="000000"/>
          <w:sz w:val="24"/>
          <w:szCs w:val="24"/>
        </w:rPr>
        <w:t>O atrakcyjności</w:t>
      </w:r>
      <w:r w:rsidR="00FE31DF">
        <w:rPr>
          <w:rFonts w:cstheme="minorHAnsi"/>
          <w:i/>
          <w:color w:val="000000"/>
          <w:sz w:val="24"/>
          <w:szCs w:val="24"/>
        </w:rPr>
        <w:t xml:space="preserve"> inwestycji</w:t>
      </w:r>
      <w:r w:rsidRPr="00CD5ACD">
        <w:rPr>
          <w:rFonts w:cstheme="minorHAnsi"/>
          <w:i/>
          <w:color w:val="000000"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Apartamentów Milczańska</w:t>
      </w:r>
      <w:r w:rsidRPr="00CD5ACD">
        <w:rPr>
          <w:rFonts w:cstheme="minorHAnsi"/>
          <w:i/>
          <w:color w:val="000000"/>
          <w:sz w:val="24"/>
          <w:szCs w:val="24"/>
        </w:rPr>
        <w:t xml:space="preserve"> świadczy </w:t>
      </w:r>
      <w:r w:rsidR="00FE31DF">
        <w:rPr>
          <w:rFonts w:cstheme="minorHAnsi"/>
          <w:i/>
          <w:color w:val="000000"/>
          <w:sz w:val="24"/>
          <w:szCs w:val="24"/>
        </w:rPr>
        <w:t>jej</w:t>
      </w:r>
      <w:r>
        <w:rPr>
          <w:rFonts w:cstheme="minorHAnsi"/>
          <w:i/>
          <w:color w:val="000000"/>
          <w:sz w:val="24"/>
          <w:szCs w:val="24"/>
        </w:rPr>
        <w:t xml:space="preserve"> </w:t>
      </w:r>
      <w:r w:rsidRPr="00CD5ACD">
        <w:rPr>
          <w:rFonts w:cstheme="minorHAnsi"/>
          <w:i/>
          <w:color w:val="000000"/>
          <w:sz w:val="24"/>
          <w:szCs w:val="24"/>
        </w:rPr>
        <w:t>d</w:t>
      </w:r>
      <w:r w:rsidRPr="00CD5ACD">
        <w:rPr>
          <w:rFonts w:cstheme="minorHAnsi"/>
          <w:i/>
          <w:sz w:val="24"/>
          <w:szCs w:val="24"/>
        </w:rPr>
        <w:t xml:space="preserve">oskonałe położenie – </w:t>
      </w:r>
      <w:r>
        <w:rPr>
          <w:rFonts w:cstheme="minorHAnsi"/>
          <w:i/>
          <w:sz w:val="24"/>
          <w:szCs w:val="24"/>
        </w:rPr>
        <w:t>osiedle powstaje w</w:t>
      </w:r>
      <w:r w:rsidRPr="00730958">
        <w:rPr>
          <w:rFonts w:cstheme="minorHAnsi"/>
          <w:i/>
          <w:sz w:val="24"/>
          <w:szCs w:val="24"/>
        </w:rPr>
        <w:t xml:space="preserve"> spokojnej części Poznania</w:t>
      </w:r>
      <w:r>
        <w:rPr>
          <w:rFonts w:cstheme="minorHAnsi"/>
          <w:i/>
          <w:sz w:val="24"/>
          <w:szCs w:val="24"/>
        </w:rPr>
        <w:t xml:space="preserve">, </w:t>
      </w:r>
      <w:r w:rsidRPr="00CD5ACD">
        <w:rPr>
          <w:rFonts w:cstheme="minorHAnsi"/>
          <w:i/>
          <w:sz w:val="24"/>
          <w:szCs w:val="24"/>
        </w:rPr>
        <w:t xml:space="preserve">nieopodal Jeziora Maltańskiego, w bliskim sąsiedztwie </w:t>
      </w:r>
      <w:r w:rsidRPr="00CD5ACD">
        <w:rPr>
          <w:rFonts w:cstheme="minorHAnsi"/>
          <w:i/>
          <w:color w:val="000000"/>
          <w:sz w:val="24"/>
          <w:szCs w:val="24"/>
        </w:rPr>
        <w:t>terenów rekreacyjnych</w:t>
      </w:r>
      <w:r>
        <w:rPr>
          <w:rFonts w:cstheme="minorHAnsi"/>
          <w:i/>
          <w:color w:val="000000"/>
          <w:sz w:val="24"/>
          <w:szCs w:val="24"/>
        </w:rPr>
        <w:t>. W</w:t>
      </w:r>
      <w:r w:rsidRPr="00CD5ACD">
        <w:rPr>
          <w:rFonts w:cstheme="minorHAnsi"/>
          <w:i/>
          <w:color w:val="000000"/>
          <w:sz w:val="24"/>
          <w:szCs w:val="24"/>
        </w:rPr>
        <w:t>ygodny dostęp do rozbudowanej infrastruktury społecznej i drogowej</w:t>
      </w:r>
      <w:r>
        <w:rPr>
          <w:rFonts w:cstheme="minorHAnsi"/>
          <w:i/>
          <w:color w:val="000000"/>
          <w:sz w:val="24"/>
          <w:szCs w:val="24"/>
        </w:rPr>
        <w:t xml:space="preserve">, bogata oferta miejsc spędzania czasu wolnego i liczne udogodnienia </w:t>
      </w:r>
      <w:r w:rsidR="00730958" w:rsidRPr="00730958">
        <w:rPr>
          <w:rFonts w:cstheme="minorHAnsi"/>
          <w:i/>
          <w:sz w:val="24"/>
          <w:szCs w:val="24"/>
        </w:rPr>
        <w:t xml:space="preserve">sprawią, że mieszkańcom będzie żyło się </w:t>
      </w:r>
      <w:r>
        <w:rPr>
          <w:rFonts w:cstheme="minorHAnsi"/>
          <w:i/>
          <w:sz w:val="24"/>
          <w:szCs w:val="24"/>
        </w:rPr>
        <w:t xml:space="preserve">tu </w:t>
      </w:r>
      <w:r w:rsidR="00730958" w:rsidRPr="00730958">
        <w:rPr>
          <w:rFonts w:cstheme="minorHAnsi"/>
          <w:i/>
          <w:sz w:val="24"/>
          <w:szCs w:val="24"/>
        </w:rPr>
        <w:t xml:space="preserve">wygodnie. </w:t>
      </w:r>
      <w:r w:rsidR="00FE31DF">
        <w:rPr>
          <w:rFonts w:cstheme="minorHAnsi"/>
          <w:i/>
          <w:sz w:val="24"/>
          <w:szCs w:val="24"/>
        </w:rPr>
        <w:t xml:space="preserve">Wszystko to sprawia, że mieszkania cieszą się dużą popularnością. W drugim etapie w sprzedaży jest już tylko 77 mieszkań </w:t>
      </w:r>
      <w:r>
        <w:rPr>
          <w:rFonts w:cstheme="minorHAnsi"/>
          <w:i/>
          <w:sz w:val="24"/>
          <w:szCs w:val="24"/>
        </w:rPr>
        <w:t xml:space="preserve">– </w:t>
      </w:r>
      <w:r w:rsidRPr="00CD5ACD">
        <w:rPr>
          <w:rFonts w:cstheme="minorHAnsi"/>
          <w:b/>
          <w:color w:val="000000"/>
          <w:sz w:val="24"/>
          <w:szCs w:val="24"/>
        </w:rPr>
        <w:t xml:space="preserve">mówi </w:t>
      </w:r>
      <w:r w:rsidR="00EA4DAD">
        <w:rPr>
          <w:rFonts w:cstheme="minorHAnsi"/>
          <w:b/>
          <w:bCs/>
          <w:color w:val="000000"/>
          <w:sz w:val="24"/>
          <w:szCs w:val="24"/>
        </w:rPr>
        <w:t>Zbigniew</w:t>
      </w:r>
      <w:r w:rsidRPr="00CD5ACD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CD5ACD">
        <w:rPr>
          <w:rFonts w:cstheme="minorHAnsi"/>
          <w:b/>
          <w:bCs/>
          <w:color w:val="000000"/>
          <w:sz w:val="24"/>
          <w:szCs w:val="24"/>
        </w:rPr>
        <w:t>Juroszek</w:t>
      </w:r>
      <w:proofErr w:type="spellEnd"/>
      <w:r w:rsidRPr="00CD5ACD">
        <w:rPr>
          <w:rFonts w:cstheme="minorHAnsi"/>
          <w:b/>
          <w:bCs/>
          <w:color w:val="000000"/>
          <w:sz w:val="24"/>
          <w:szCs w:val="24"/>
        </w:rPr>
        <w:t>, prezes ATAL.</w:t>
      </w:r>
    </w:p>
    <w:p w:rsidR="00474466" w:rsidRPr="00EF4B18" w:rsidRDefault="00F444EB" w:rsidP="00F444EB">
      <w:pPr>
        <w:spacing w:before="240" w:after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018AE">
        <w:rPr>
          <w:rFonts w:ascii="Calibri" w:hAnsi="Calibri" w:cs="Calibri"/>
          <w:color w:val="000000"/>
          <w:sz w:val="24"/>
          <w:szCs w:val="24"/>
        </w:rPr>
        <w:t>W pierwszym etapie inwestycji powstaj</w:t>
      </w:r>
      <w:r w:rsidR="00033527">
        <w:rPr>
          <w:rFonts w:ascii="Calibri" w:hAnsi="Calibri" w:cs="Calibri"/>
          <w:color w:val="000000"/>
          <w:sz w:val="24"/>
          <w:szCs w:val="24"/>
        </w:rPr>
        <w:t xml:space="preserve">e pięciopiętrowy </w:t>
      </w:r>
      <w:r w:rsidRPr="00D018AE">
        <w:rPr>
          <w:rFonts w:ascii="Calibri" w:hAnsi="Calibri" w:cs="Calibri"/>
          <w:sz w:val="24"/>
          <w:szCs w:val="24"/>
        </w:rPr>
        <w:t>budynek.</w:t>
      </w:r>
      <w:r w:rsidRPr="00D018AE">
        <w:rPr>
          <w:rFonts w:ascii="Calibri" w:hAnsi="Calibri" w:cs="Calibri"/>
          <w:color w:val="000000"/>
          <w:sz w:val="24"/>
          <w:szCs w:val="24"/>
        </w:rPr>
        <w:t xml:space="preserve"> Znajdzie się w nim </w:t>
      </w:r>
      <w:r w:rsidR="00D018AE" w:rsidRPr="00D018AE">
        <w:rPr>
          <w:rFonts w:ascii="Calibri" w:hAnsi="Calibri" w:cs="Calibri"/>
          <w:b/>
          <w:color w:val="000000"/>
          <w:sz w:val="24"/>
          <w:szCs w:val="24"/>
        </w:rPr>
        <w:t>81</w:t>
      </w:r>
      <w:r w:rsidRPr="00D018AE">
        <w:rPr>
          <w:rFonts w:ascii="Calibri" w:hAnsi="Calibri" w:cs="Calibri"/>
          <w:b/>
          <w:color w:val="000000"/>
          <w:sz w:val="24"/>
          <w:szCs w:val="24"/>
        </w:rPr>
        <w:t xml:space="preserve"> mieszkań </w:t>
      </w:r>
      <w:r w:rsidRPr="00D018AE">
        <w:rPr>
          <w:rFonts w:ascii="Calibri" w:hAnsi="Calibri" w:cs="Calibri"/>
          <w:color w:val="000000"/>
          <w:sz w:val="24"/>
          <w:szCs w:val="24"/>
        </w:rPr>
        <w:t xml:space="preserve">– każde z nich będzie posiadało balkon lub prywatny ogródek. Klienci mogą wybierać spośród różnorodnych układów – </w:t>
      </w:r>
      <w:r w:rsidRPr="00D018AE">
        <w:rPr>
          <w:rFonts w:ascii="Calibri" w:hAnsi="Calibri" w:cs="Calibri"/>
          <w:b/>
          <w:color w:val="000000"/>
          <w:sz w:val="24"/>
          <w:szCs w:val="24"/>
        </w:rPr>
        <w:t>od kawalerek po czteropokojowe mieszkania</w:t>
      </w:r>
      <w:r w:rsidRPr="00D018AE">
        <w:rPr>
          <w:rFonts w:ascii="Calibri" w:hAnsi="Calibri" w:cs="Calibri"/>
          <w:color w:val="000000"/>
          <w:sz w:val="24"/>
          <w:szCs w:val="24"/>
        </w:rPr>
        <w:t xml:space="preserve"> – oraz szerokiej gamy metraży</w:t>
      </w:r>
      <w:r w:rsidRPr="00D018AE">
        <w:rPr>
          <w:rFonts w:ascii="Calibri" w:hAnsi="Calibri" w:cs="Calibri"/>
          <w:sz w:val="24"/>
          <w:szCs w:val="24"/>
        </w:rPr>
        <w:t xml:space="preserve"> – </w:t>
      </w:r>
      <w:r w:rsidRPr="00D018AE">
        <w:rPr>
          <w:rFonts w:ascii="Calibri" w:hAnsi="Calibri" w:cs="Calibri"/>
          <w:b/>
          <w:color w:val="000000"/>
          <w:sz w:val="24"/>
          <w:szCs w:val="24"/>
        </w:rPr>
        <w:t>od 3</w:t>
      </w:r>
      <w:r w:rsidR="00D018AE" w:rsidRPr="00D018AE">
        <w:rPr>
          <w:rFonts w:ascii="Calibri" w:hAnsi="Calibri" w:cs="Calibri"/>
          <w:b/>
          <w:color w:val="000000"/>
          <w:sz w:val="24"/>
          <w:szCs w:val="24"/>
        </w:rPr>
        <w:t>3,19</w:t>
      </w:r>
      <w:r w:rsidRPr="00D018AE">
        <w:rPr>
          <w:rFonts w:ascii="Calibri" w:hAnsi="Calibri" w:cs="Calibri"/>
          <w:b/>
          <w:color w:val="000000"/>
          <w:sz w:val="24"/>
          <w:szCs w:val="24"/>
        </w:rPr>
        <w:t xml:space="preserve"> do 1</w:t>
      </w:r>
      <w:r w:rsidR="00D018AE" w:rsidRPr="00D018AE">
        <w:rPr>
          <w:rFonts w:ascii="Calibri" w:hAnsi="Calibri" w:cs="Calibri"/>
          <w:b/>
          <w:color w:val="000000"/>
          <w:sz w:val="24"/>
          <w:szCs w:val="24"/>
        </w:rPr>
        <w:t>08,85</w:t>
      </w:r>
      <w:r w:rsidRPr="00D018AE">
        <w:rPr>
          <w:rFonts w:ascii="Calibri" w:hAnsi="Calibri" w:cs="Calibri"/>
          <w:b/>
          <w:color w:val="000000"/>
          <w:sz w:val="24"/>
          <w:szCs w:val="24"/>
        </w:rPr>
        <w:t xml:space="preserve"> mkw. </w:t>
      </w:r>
      <w:r w:rsidRPr="00D018AE">
        <w:rPr>
          <w:rFonts w:ascii="Calibri" w:hAnsi="Calibri" w:cs="Calibri"/>
          <w:color w:val="000000"/>
          <w:sz w:val="24"/>
          <w:szCs w:val="24"/>
        </w:rPr>
        <w:t>Woln</w:t>
      </w:r>
      <w:r w:rsidR="000B5A55">
        <w:rPr>
          <w:rFonts w:ascii="Calibri" w:hAnsi="Calibri" w:cs="Calibri"/>
          <w:color w:val="000000"/>
          <w:sz w:val="24"/>
          <w:szCs w:val="24"/>
        </w:rPr>
        <w:t>e są</w:t>
      </w:r>
      <w:r w:rsidRPr="00D018AE">
        <w:rPr>
          <w:rFonts w:ascii="Calibri" w:hAnsi="Calibri" w:cs="Calibri"/>
          <w:color w:val="000000"/>
          <w:sz w:val="24"/>
          <w:szCs w:val="24"/>
        </w:rPr>
        <w:t xml:space="preserve"> jeszcze </w:t>
      </w:r>
      <w:r w:rsidR="000B5A55">
        <w:rPr>
          <w:rFonts w:ascii="Calibri" w:hAnsi="Calibri" w:cs="Calibri"/>
          <w:color w:val="000000"/>
          <w:sz w:val="24"/>
          <w:szCs w:val="24"/>
        </w:rPr>
        <w:t>54</w:t>
      </w:r>
      <w:r w:rsidRPr="00D018AE">
        <w:rPr>
          <w:rFonts w:ascii="Calibri" w:hAnsi="Calibri" w:cs="Calibri"/>
          <w:color w:val="000000"/>
          <w:sz w:val="24"/>
          <w:szCs w:val="24"/>
        </w:rPr>
        <w:t xml:space="preserve"> lokal</w:t>
      </w:r>
      <w:r w:rsidR="000B5A55">
        <w:rPr>
          <w:rFonts w:ascii="Calibri" w:hAnsi="Calibri" w:cs="Calibri"/>
          <w:color w:val="000000"/>
          <w:sz w:val="24"/>
          <w:szCs w:val="24"/>
        </w:rPr>
        <w:t>e</w:t>
      </w:r>
      <w:r w:rsidRPr="00D018AE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5706C2" w:rsidRDefault="005706C2" w:rsidP="005706C2">
      <w:pPr>
        <w:spacing w:before="240" w:after="120" w:line="276" w:lineRule="auto"/>
        <w:jc w:val="both"/>
        <w:rPr>
          <w:rFonts w:cstheme="minorHAnsi"/>
          <w:sz w:val="24"/>
          <w:szCs w:val="24"/>
        </w:rPr>
      </w:pPr>
      <w:r w:rsidRPr="00CD5ACD">
        <w:rPr>
          <w:rFonts w:cstheme="minorHAnsi"/>
          <w:sz w:val="24"/>
          <w:szCs w:val="24"/>
          <w:shd w:val="clear" w:color="auto" w:fill="FFFFFF"/>
        </w:rPr>
        <w:lastRenderedPageBreak/>
        <w:t xml:space="preserve">Kompleks mieszkaniowy </w:t>
      </w:r>
      <w:r w:rsidRPr="00CD5ACD">
        <w:rPr>
          <w:rFonts w:cstheme="minorHAnsi"/>
          <w:sz w:val="24"/>
          <w:szCs w:val="24"/>
        </w:rPr>
        <w:t xml:space="preserve">Apartamenty Milczańska </w:t>
      </w:r>
      <w:r w:rsidRPr="00CD5ACD">
        <w:rPr>
          <w:rFonts w:cstheme="minorHAnsi"/>
          <w:color w:val="000000"/>
          <w:sz w:val="24"/>
          <w:szCs w:val="24"/>
          <w:shd w:val="clear" w:color="auto" w:fill="FFFFFF"/>
        </w:rPr>
        <w:t xml:space="preserve">charakteryzuje się nowoczesnym stylem. </w:t>
      </w:r>
      <w:r w:rsidR="00947E87" w:rsidRPr="00417303">
        <w:rPr>
          <w:sz w:val="24"/>
          <w:szCs w:val="24"/>
        </w:rPr>
        <w:t xml:space="preserve">Obiekt wchodzący w skład drugiego etapu wizualnie zachowa spójność z </w:t>
      </w:r>
      <w:r w:rsidR="00947E87">
        <w:rPr>
          <w:sz w:val="24"/>
          <w:szCs w:val="24"/>
        </w:rPr>
        <w:t>pierwszym etapem</w:t>
      </w:r>
      <w:r w:rsidR="00947E87" w:rsidRPr="00417303">
        <w:rPr>
          <w:sz w:val="24"/>
          <w:szCs w:val="24"/>
        </w:rPr>
        <w:t xml:space="preserve"> osiedl</w:t>
      </w:r>
      <w:r w:rsidR="00947E87">
        <w:rPr>
          <w:sz w:val="24"/>
          <w:szCs w:val="24"/>
        </w:rPr>
        <w:t>a</w:t>
      </w:r>
      <w:r w:rsidR="00947E87" w:rsidRPr="00417303">
        <w:rPr>
          <w:sz w:val="24"/>
          <w:szCs w:val="24"/>
        </w:rPr>
        <w:t>.</w:t>
      </w:r>
      <w:r w:rsidR="00947E87">
        <w:rPr>
          <w:rFonts w:cstheme="minorHAnsi"/>
          <w:sz w:val="24"/>
          <w:szCs w:val="24"/>
        </w:rPr>
        <w:t xml:space="preserve"> </w:t>
      </w:r>
      <w:r w:rsidRPr="00CD5ACD">
        <w:rPr>
          <w:rFonts w:cstheme="minorHAnsi"/>
          <w:sz w:val="24"/>
          <w:szCs w:val="24"/>
        </w:rPr>
        <w:t xml:space="preserve">Modernistyczna zabudowa o minimalistycznej architekturze oraz elewacji o stonowanej kolorystyce będzie doskonale współgrała z otoczeniem. </w:t>
      </w:r>
      <w:r w:rsidRPr="00CD5ACD">
        <w:rPr>
          <w:rFonts w:cstheme="minorHAnsi"/>
          <w:color w:val="000000"/>
          <w:sz w:val="24"/>
          <w:szCs w:val="24"/>
          <w:shd w:val="clear" w:color="auto" w:fill="FFFFFF"/>
        </w:rPr>
        <w:t xml:space="preserve">Inwestycja będzie w pełni dostosowana do potrzeb osób niepełnosprawnych. </w:t>
      </w:r>
      <w:r w:rsidRPr="00CD5ACD">
        <w:rPr>
          <w:rFonts w:cstheme="minorHAnsi"/>
          <w:sz w:val="24"/>
          <w:szCs w:val="24"/>
        </w:rPr>
        <w:t>Projekt skierowany jest do osób preferujących miejski styl życia oraz ceniących sąsiedztwo terenów rekreacyjnych. Osiedle powstaje w pobliżu sklepów, galerii handlowych oraz szkół i przedszkoli. Rozbudowana infrastruktura komunikacyjna zagwarantuje łatwe poruszanie się samochodem – m.in. dzięki jednej z głównych arterii miasta, ulicy Bolesława Krzywoustego – a także komunikacją miejską, co ułatwia przebiegająca nieopodal „trasa kórnicka” łącząca osiedle ze ścisłym centrum Poznania.</w:t>
      </w:r>
    </w:p>
    <w:p w:rsidR="00531EA6" w:rsidRDefault="005706C2" w:rsidP="005706C2">
      <w:pPr>
        <w:spacing w:before="240" w:after="120" w:line="276" w:lineRule="auto"/>
        <w:jc w:val="both"/>
        <w:rPr>
          <w:rFonts w:eastAsia="SimSun" w:cstheme="minorHAnsi"/>
          <w:sz w:val="24"/>
          <w:szCs w:val="24"/>
          <w:shd w:val="clear" w:color="auto" w:fill="FFFFFF"/>
        </w:rPr>
      </w:pPr>
      <w:r w:rsidRPr="00CD5ACD">
        <w:rPr>
          <w:rFonts w:cstheme="minorHAnsi"/>
          <w:sz w:val="24"/>
          <w:szCs w:val="24"/>
        </w:rPr>
        <w:t xml:space="preserve">Apartamenty Milczańska to nie jedyna propozycja ATAL na poznańskim rynku. W ofercie dewelopera </w:t>
      </w:r>
      <w:r w:rsidR="00474466">
        <w:rPr>
          <w:rFonts w:cstheme="minorHAnsi"/>
          <w:sz w:val="24"/>
          <w:szCs w:val="24"/>
        </w:rPr>
        <w:t>dostępnych jest</w:t>
      </w:r>
      <w:r w:rsidRPr="00CD5ACD">
        <w:rPr>
          <w:rFonts w:cstheme="minorHAnsi"/>
          <w:sz w:val="24"/>
          <w:szCs w:val="24"/>
        </w:rPr>
        <w:t xml:space="preserve"> </w:t>
      </w:r>
      <w:r w:rsidRPr="00CD5ACD">
        <w:rPr>
          <w:rFonts w:eastAsia="SimSun" w:cstheme="minorHAnsi"/>
          <w:sz w:val="24"/>
          <w:szCs w:val="24"/>
          <w:shd w:val="clear" w:color="auto" w:fill="FFFFFF"/>
        </w:rPr>
        <w:t xml:space="preserve">jeszcze kilka </w:t>
      </w:r>
      <w:r w:rsidR="00474466">
        <w:rPr>
          <w:rFonts w:eastAsia="SimSun" w:cstheme="minorHAnsi"/>
          <w:sz w:val="24"/>
          <w:szCs w:val="24"/>
          <w:shd w:val="clear" w:color="auto" w:fill="FFFFFF"/>
        </w:rPr>
        <w:t>ostatnich</w:t>
      </w:r>
      <w:r w:rsidRPr="00CD5ACD">
        <w:rPr>
          <w:rFonts w:eastAsia="SimSun" w:cstheme="minorHAnsi"/>
          <w:sz w:val="24"/>
          <w:szCs w:val="24"/>
          <w:shd w:val="clear" w:color="auto" w:fill="FFFFFF"/>
        </w:rPr>
        <w:t xml:space="preserve"> mieszkań w inwestycji </w:t>
      </w:r>
      <w:r w:rsidRPr="00474466">
        <w:rPr>
          <w:rFonts w:eastAsia="SimSun" w:cstheme="minorHAnsi"/>
          <w:b/>
          <w:sz w:val="24"/>
          <w:szCs w:val="24"/>
          <w:shd w:val="clear" w:color="auto" w:fill="FFFFFF"/>
        </w:rPr>
        <w:t>ATAL Malta</w:t>
      </w:r>
      <w:r w:rsidRPr="00CD5ACD">
        <w:rPr>
          <w:rFonts w:eastAsia="SimSun" w:cstheme="minorHAnsi"/>
          <w:sz w:val="24"/>
          <w:szCs w:val="24"/>
          <w:shd w:val="clear" w:color="auto" w:fill="FFFFFF"/>
        </w:rPr>
        <w:t>.</w:t>
      </w:r>
      <w:r w:rsidRPr="00CD5ACD">
        <w:rPr>
          <w:rFonts w:cstheme="minorHAnsi"/>
          <w:sz w:val="24"/>
          <w:szCs w:val="24"/>
        </w:rPr>
        <w:t xml:space="preserve"> </w:t>
      </w:r>
      <w:r w:rsidR="009D1C9B" w:rsidRPr="00CA4573">
        <w:rPr>
          <w:rFonts w:cstheme="minorHAnsi"/>
          <w:sz w:val="24"/>
          <w:szCs w:val="24"/>
          <w:shd w:val="clear" w:color="auto" w:fill="FFFFFF"/>
        </w:rPr>
        <w:t xml:space="preserve">Osoby szukające mieszkania w </w:t>
      </w:r>
      <w:r w:rsidR="009D1C9B" w:rsidRPr="00CA4573">
        <w:rPr>
          <w:rFonts w:eastAsia="SimSun" w:cstheme="minorHAnsi"/>
          <w:sz w:val="24"/>
          <w:szCs w:val="24"/>
          <w:shd w:val="clear" w:color="auto" w:fill="FFFFFF"/>
        </w:rPr>
        <w:t>b</w:t>
      </w:r>
      <w:bookmarkStart w:id="0" w:name="_GoBack"/>
      <w:bookmarkEnd w:id="0"/>
      <w:r w:rsidR="009D1C9B" w:rsidRPr="00CA4573">
        <w:rPr>
          <w:rFonts w:eastAsia="SimSun" w:cstheme="minorHAnsi"/>
          <w:sz w:val="24"/>
          <w:szCs w:val="24"/>
          <w:shd w:val="clear" w:color="auto" w:fill="FFFFFF"/>
        </w:rPr>
        <w:t>liskim sąsiedztwie</w:t>
      </w:r>
      <w:r w:rsidR="009D1C9B">
        <w:rPr>
          <w:rFonts w:eastAsia="SimSun" w:cstheme="minorHAnsi"/>
          <w:sz w:val="24"/>
          <w:szCs w:val="24"/>
          <w:shd w:val="clear" w:color="auto" w:fill="FFFFFF"/>
        </w:rPr>
        <w:t xml:space="preserve"> </w:t>
      </w:r>
      <w:r w:rsidR="009D1C9B" w:rsidRPr="00CA4573">
        <w:rPr>
          <w:rFonts w:cstheme="minorHAnsi"/>
          <w:sz w:val="24"/>
          <w:szCs w:val="24"/>
        </w:rPr>
        <w:t>Starego Rynku</w:t>
      </w:r>
      <w:r w:rsidR="009D1C9B">
        <w:rPr>
          <w:rFonts w:cstheme="minorHAnsi"/>
          <w:sz w:val="24"/>
          <w:szCs w:val="24"/>
        </w:rPr>
        <w:t xml:space="preserve"> zainteresuje </w:t>
      </w:r>
      <w:r w:rsidR="009D1C9B" w:rsidRPr="00474466">
        <w:rPr>
          <w:rFonts w:cstheme="minorHAnsi"/>
          <w:b/>
          <w:sz w:val="24"/>
          <w:szCs w:val="24"/>
        </w:rPr>
        <w:t>Rezydencja Chwaliszewo</w:t>
      </w:r>
      <w:r w:rsidR="009D1C9B">
        <w:rPr>
          <w:rFonts w:cstheme="minorHAnsi"/>
          <w:sz w:val="24"/>
          <w:szCs w:val="24"/>
        </w:rPr>
        <w:t xml:space="preserve"> – </w:t>
      </w:r>
      <w:r w:rsidR="00531EA6">
        <w:rPr>
          <w:rFonts w:cstheme="minorHAnsi"/>
          <w:sz w:val="24"/>
          <w:szCs w:val="24"/>
        </w:rPr>
        <w:t>prestiżowy</w:t>
      </w:r>
      <w:r w:rsidR="009D1C9B" w:rsidRPr="00CA4573">
        <w:rPr>
          <w:rFonts w:cstheme="minorHAnsi"/>
          <w:sz w:val="24"/>
          <w:szCs w:val="24"/>
        </w:rPr>
        <w:t xml:space="preserve"> kompleks mieszkaniowy z widokiem na Wartę</w:t>
      </w:r>
      <w:r w:rsidR="00531EA6">
        <w:rPr>
          <w:rFonts w:eastAsia="SimSun" w:cstheme="minorHAnsi"/>
          <w:sz w:val="24"/>
          <w:szCs w:val="24"/>
          <w:shd w:val="clear" w:color="auto" w:fill="FFFFFF"/>
        </w:rPr>
        <w:t xml:space="preserve">. </w:t>
      </w:r>
      <w:r w:rsidR="00086AA2">
        <w:rPr>
          <w:rFonts w:eastAsia="SimSun" w:cstheme="minorHAnsi"/>
          <w:sz w:val="24"/>
          <w:szCs w:val="24"/>
          <w:shd w:val="clear" w:color="auto" w:fill="FFFFFF"/>
        </w:rPr>
        <w:t xml:space="preserve">W sprzedaży są również lokale w </w:t>
      </w:r>
      <w:r w:rsidR="00086AA2" w:rsidRPr="00086AA2">
        <w:rPr>
          <w:rFonts w:eastAsia="SimSun" w:cstheme="minorHAnsi"/>
          <w:b/>
          <w:sz w:val="24"/>
          <w:szCs w:val="24"/>
          <w:shd w:val="clear" w:color="auto" w:fill="FFFFFF"/>
        </w:rPr>
        <w:t>ATAL Warta Towers</w:t>
      </w:r>
      <w:r w:rsidR="00845D28">
        <w:rPr>
          <w:rFonts w:eastAsia="SimSun" w:cstheme="minorHAnsi"/>
          <w:sz w:val="24"/>
          <w:szCs w:val="24"/>
          <w:shd w:val="clear" w:color="auto" w:fill="FFFFFF"/>
        </w:rPr>
        <w:t>, najnowszej inwestycji spółki w Poznaniu</w:t>
      </w:r>
      <w:r w:rsidR="00086AA2">
        <w:rPr>
          <w:rFonts w:eastAsia="SimSun" w:cstheme="minorHAnsi"/>
          <w:sz w:val="24"/>
          <w:szCs w:val="24"/>
          <w:shd w:val="clear" w:color="auto" w:fill="FFFFFF"/>
        </w:rPr>
        <w:t>.</w:t>
      </w:r>
    </w:p>
    <w:p w:rsidR="005706C2" w:rsidRPr="00CD5ACD" w:rsidRDefault="005706C2" w:rsidP="005706C2">
      <w:pPr>
        <w:spacing w:before="240" w:after="120"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5ACD">
        <w:rPr>
          <w:rFonts w:cstheme="minorHAnsi"/>
          <w:color w:val="000000"/>
          <w:sz w:val="24"/>
          <w:szCs w:val="24"/>
        </w:rPr>
        <w:t xml:space="preserve">Planowany termin oddania do użytkowania inwestycji </w:t>
      </w:r>
      <w:r w:rsidRPr="00CD5ACD">
        <w:rPr>
          <w:rFonts w:cstheme="minorHAnsi"/>
          <w:sz w:val="24"/>
          <w:szCs w:val="24"/>
        </w:rPr>
        <w:t>Apartamenty Milczańska</w:t>
      </w:r>
      <w:r w:rsidR="00EE29DD">
        <w:rPr>
          <w:rFonts w:cstheme="minorHAnsi"/>
          <w:sz w:val="24"/>
          <w:szCs w:val="24"/>
        </w:rPr>
        <w:t xml:space="preserve"> II</w:t>
      </w:r>
      <w:r w:rsidRPr="00CD5ACD">
        <w:rPr>
          <w:rFonts w:cstheme="minorHAnsi"/>
          <w:sz w:val="24"/>
          <w:szCs w:val="24"/>
        </w:rPr>
        <w:t xml:space="preserve"> </w:t>
      </w:r>
      <w:r w:rsidRPr="00CD5ACD">
        <w:rPr>
          <w:rFonts w:cstheme="minorHAnsi"/>
          <w:color w:val="000000"/>
          <w:sz w:val="24"/>
          <w:szCs w:val="24"/>
        </w:rPr>
        <w:t>to I</w:t>
      </w:r>
      <w:r w:rsidR="00C90E1C">
        <w:rPr>
          <w:rFonts w:cstheme="minorHAnsi"/>
          <w:color w:val="000000"/>
          <w:sz w:val="24"/>
          <w:szCs w:val="24"/>
        </w:rPr>
        <w:t>II</w:t>
      </w:r>
      <w:r w:rsidRPr="00CD5ACD">
        <w:rPr>
          <w:rFonts w:cstheme="minorHAnsi"/>
          <w:color w:val="000000"/>
          <w:sz w:val="24"/>
          <w:szCs w:val="24"/>
        </w:rPr>
        <w:t xml:space="preserve"> kwartał 20</w:t>
      </w:r>
      <w:r w:rsidR="00EB7099">
        <w:rPr>
          <w:rFonts w:cstheme="minorHAnsi"/>
          <w:color w:val="000000"/>
          <w:sz w:val="24"/>
          <w:szCs w:val="24"/>
        </w:rPr>
        <w:t>20</w:t>
      </w:r>
      <w:r w:rsidRPr="00CD5ACD">
        <w:rPr>
          <w:rFonts w:cstheme="minorHAnsi"/>
          <w:color w:val="000000"/>
          <w:sz w:val="24"/>
          <w:szCs w:val="24"/>
        </w:rPr>
        <w:t xml:space="preserve"> </w:t>
      </w:r>
      <w:r w:rsidRPr="00CD5ACD">
        <w:rPr>
          <w:rFonts w:cstheme="minorHAnsi"/>
          <w:sz w:val="24"/>
          <w:szCs w:val="24"/>
        </w:rPr>
        <w:t>roku.</w:t>
      </w:r>
      <w:r w:rsidRPr="00CD5ACD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D5ACD">
        <w:rPr>
          <w:rFonts w:cstheme="minorHAnsi"/>
          <w:color w:val="000000"/>
          <w:sz w:val="24"/>
          <w:szCs w:val="24"/>
          <w:shd w:val="clear" w:color="auto" w:fill="FFFFFF"/>
        </w:rPr>
        <w:t xml:space="preserve">Za projekt odpowiedzialny jest dział projektowy </w:t>
      </w:r>
      <w:r w:rsidRPr="00CD5ACD">
        <w:rPr>
          <w:rFonts w:cstheme="minorHAnsi"/>
          <w:sz w:val="24"/>
          <w:szCs w:val="24"/>
        </w:rPr>
        <w:t>ATAL.</w:t>
      </w:r>
      <w:r w:rsidRPr="00CD5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5706C2" w:rsidRPr="00474466" w:rsidRDefault="005706C2" w:rsidP="00BD4206">
      <w:pPr>
        <w:spacing w:before="240" w:after="120"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5ACD">
        <w:rPr>
          <w:rFonts w:cstheme="minorHAnsi"/>
          <w:sz w:val="24"/>
          <w:szCs w:val="24"/>
        </w:rPr>
        <w:t xml:space="preserve">Więcej informacji na </w:t>
      </w:r>
      <w:hyperlink r:id="rId8" w:history="1">
        <w:r w:rsidRPr="00CD5ACD">
          <w:rPr>
            <w:rStyle w:val="Hipercze"/>
            <w:rFonts w:cstheme="minorHAnsi"/>
            <w:sz w:val="24"/>
            <w:szCs w:val="24"/>
          </w:rPr>
          <w:t>www.apartamentymilczanska.pl</w:t>
        </w:r>
      </w:hyperlink>
    </w:p>
    <w:p w:rsidR="00BD4206" w:rsidRPr="000E358E" w:rsidRDefault="00BD4206" w:rsidP="00BD4206">
      <w:pPr>
        <w:spacing w:before="240" w:after="120" w:line="276" w:lineRule="auto"/>
        <w:jc w:val="center"/>
        <w:rPr>
          <w:rFonts w:cstheme="minorHAnsi"/>
          <w:b/>
          <w:bCs/>
          <w:sz w:val="28"/>
          <w:shd w:val="clear" w:color="auto" w:fill="FFFFFF"/>
        </w:rPr>
      </w:pPr>
      <w:r w:rsidRPr="000E358E">
        <w:rPr>
          <w:rFonts w:cstheme="minorHAnsi"/>
          <w:b/>
          <w:bCs/>
          <w:sz w:val="28"/>
          <w:shd w:val="clear" w:color="auto" w:fill="FFFFFF"/>
        </w:rPr>
        <w:t>***</w:t>
      </w:r>
    </w:p>
    <w:p w:rsidR="00BD4206" w:rsidRPr="000E358E" w:rsidRDefault="00BD4206" w:rsidP="00BD4206">
      <w:pPr>
        <w:spacing w:before="240" w:after="120" w:line="276" w:lineRule="auto"/>
        <w:jc w:val="both"/>
        <w:rPr>
          <w:rFonts w:cstheme="minorHAnsi"/>
          <w:b/>
          <w:bCs/>
          <w:sz w:val="20"/>
          <w:szCs w:val="20"/>
        </w:rPr>
      </w:pPr>
      <w:r w:rsidRPr="000E358E">
        <w:rPr>
          <w:rFonts w:cstheme="minorHAnsi"/>
        </w:rPr>
        <w:t>ATAL (</w:t>
      </w:r>
      <w:hyperlink r:id="rId9" w:history="1">
        <w:r w:rsidRPr="000E358E">
          <w:rPr>
            <w:rStyle w:val="Hipercze"/>
            <w:rFonts w:cstheme="minorHAnsi"/>
          </w:rPr>
          <w:t>www.atal.pl</w:t>
        </w:r>
      </w:hyperlink>
      <w:r w:rsidRPr="000E358E">
        <w:rPr>
          <w:rFonts w:cstheme="minorHAnsi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0E358E">
        <w:rPr>
          <w:rFonts w:cstheme="minorHAnsi"/>
        </w:rPr>
        <w:t>Juroszek</w:t>
      </w:r>
      <w:proofErr w:type="spellEnd"/>
      <w:r w:rsidRPr="000E358E">
        <w:rPr>
          <w:rFonts w:cstheme="minorHAnsi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0E358E">
        <w:rPr>
          <w:rFonts w:cstheme="minorHAnsi"/>
        </w:rPr>
        <w:t>Catalyst</w:t>
      </w:r>
      <w:proofErr w:type="spellEnd"/>
      <w:r w:rsidRPr="000E358E">
        <w:rPr>
          <w:rFonts w:cstheme="minorHAnsi"/>
        </w:rPr>
        <w:t>. Akcje ATAL notowane są na Giełdzie Papierów Wartościowych od 15 czerwca 2015 r.</w:t>
      </w:r>
    </w:p>
    <w:p w:rsidR="00BD4206" w:rsidRPr="000E358E" w:rsidRDefault="00BD4206" w:rsidP="00BD4206">
      <w:pPr>
        <w:spacing w:after="0" w:line="276" w:lineRule="auto"/>
        <w:jc w:val="both"/>
        <w:rPr>
          <w:rStyle w:val="Hipercze"/>
          <w:rFonts w:cstheme="minorHAnsi"/>
          <w:b/>
          <w:sz w:val="20"/>
          <w:szCs w:val="20"/>
          <w:shd w:val="clear" w:color="auto" w:fill="FFFFFF"/>
        </w:rPr>
      </w:pPr>
      <w:r w:rsidRPr="000E358E">
        <w:rPr>
          <w:rFonts w:cstheme="minorHAnsi"/>
          <w:b/>
          <w:bCs/>
          <w:sz w:val="20"/>
          <w:szCs w:val="20"/>
          <w:shd w:val="clear" w:color="auto" w:fill="FFFFFF"/>
        </w:rPr>
        <w:t>Dodatkowych informacji udzielają:</w:t>
      </w:r>
    </w:p>
    <w:p w:rsidR="00BD4206" w:rsidRPr="000E358E" w:rsidRDefault="00BD4206" w:rsidP="00BD4206">
      <w:pPr>
        <w:spacing w:after="0" w:line="276" w:lineRule="auto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0E358E">
        <w:rPr>
          <w:rStyle w:val="Hipercze"/>
          <w:rFonts w:cstheme="minorHAnsi"/>
          <w:b/>
          <w:sz w:val="20"/>
          <w:szCs w:val="20"/>
          <w:shd w:val="clear" w:color="auto" w:fill="FFFFFF"/>
        </w:rPr>
        <w:t>E-mail:</w:t>
      </w:r>
      <w:r w:rsidRPr="000E358E">
        <w:rPr>
          <w:rStyle w:val="Hipercze"/>
          <w:rFonts w:cstheme="minorHAnsi"/>
          <w:sz w:val="20"/>
          <w:szCs w:val="20"/>
          <w:shd w:val="clear" w:color="auto" w:fill="FFFFFF"/>
        </w:rPr>
        <w:t xml:space="preserve"> </w:t>
      </w:r>
      <w:hyperlink r:id="rId10" w:history="1">
        <w:r w:rsidRPr="000E358E">
          <w:rPr>
            <w:rStyle w:val="Hipercze"/>
            <w:rFonts w:cstheme="minorHAnsi"/>
            <w:sz w:val="20"/>
            <w:szCs w:val="20"/>
            <w:shd w:val="clear" w:color="auto" w:fill="FFFFFF"/>
          </w:rPr>
          <w:t>pr@atal.pl</w:t>
        </w:r>
      </w:hyperlink>
      <w:r w:rsidRPr="000E358E">
        <w:rPr>
          <w:rStyle w:val="Hipercze"/>
          <w:rFonts w:cstheme="minorHAnsi"/>
          <w:sz w:val="20"/>
          <w:szCs w:val="20"/>
          <w:shd w:val="clear" w:color="auto" w:fill="FFFFFF"/>
        </w:rPr>
        <w:t xml:space="preserve"> </w:t>
      </w:r>
    </w:p>
    <w:p w:rsidR="00BD4206" w:rsidRPr="000E358E" w:rsidRDefault="00BD4206" w:rsidP="00BD4206">
      <w:pPr>
        <w:spacing w:after="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E358E">
        <w:rPr>
          <w:rFonts w:cstheme="minorHAnsi"/>
          <w:b/>
          <w:sz w:val="20"/>
          <w:szCs w:val="20"/>
          <w:shd w:val="clear" w:color="auto" w:fill="FFFFFF"/>
        </w:rPr>
        <w:t>Łukasz Borkowski</w:t>
      </w:r>
    </w:p>
    <w:p w:rsidR="00BD4206" w:rsidRPr="004355F6" w:rsidRDefault="00BD4206" w:rsidP="00BD4206">
      <w:pPr>
        <w:spacing w:after="0" w:line="276" w:lineRule="auto"/>
        <w:jc w:val="both"/>
        <w:rPr>
          <w:rStyle w:val="Hipercze"/>
          <w:rFonts w:cstheme="minorHAnsi"/>
          <w:color w:val="auto"/>
          <w:sz w:val="20"/>
          <w:szCs w:val="20"/>
          <w:shd w:val="clear" w:color="auto" w:fill="FFFFFF"/>
        </w:rPr>
      </w:pPr>
      <w:r w:rsidRPr="000E358E">
        <w:rPr>
          <w:rFonts w:cstheme="minorHAnsi"/>
          <w:sz w:val="20"/>
          <w:szCs w:val="20"/>
          <w:shd w:val="clear" w:color="auto" w:fill="FFFFFF"/>
        </w:rPr>
        <w:t>PR</w:t>
      </w:r>
      <w:r>
        <w:rPr>
          <w:rFonts w:cstheme="minorHAnsi"/>
          <w:sz w:val="20"/>
          <w:szCs w:val="20"/>
          <w:shd w:val="clear" w:color="auto" w:fill="FFFFFF"/>
        </w:rPr>
        <w:t xml:space="preserve"> Manager</w:t>
      </w:r>
    </w:p>
    <w:p w:rsidR="00BD4206" w:rsidRPr="000E358E" w:rsidRDefault="00BD4206" w:rsidP="00BD4206">
      <w:pPr>
        <w:spacing w:after="0" w:line="276" w:lineRule="auto"/>
        <w:jc w:val="both"/>
        <w:rPr>
          <w:rStyle w:val="Hipercze"/>
          <w:rFonts w:cstheme="minorHAnsi"/>
          <w:color w:val="000000"/>
          <w:sz w:val="20"/>
          <w:szCs w:val="20"/>
          <w:shd w:val="clear" w:color="auto" w:fill="FFFFFF"/>
        </w:rPr>
      </w:pPr>
      <w:r w:rsidRPr="000E358E">
        <w:rPr>
          <w:rStyle w:val="Hipercze"/>
          <w:rFonts w:cstheme="minorHAnsi"/>
          <w:color w:val="000000"/>
          <w:sz w:val="20"/>
          <w:szCs w:val="20"/>
          <w:shd w:val="clear" w:color="auto" w:fill="FFFFFF"/>
        </w:rPr>
        <w:t>Tel. (+48) 519 871 423</w:t>
      </w:r>
    </w:p>
    <w:p w:rsidR="00BD4206" w:rsidRPr="000E358E" w:rsidRDefault="00BD4206" w:rsidP="00BD4206">
      <w:pPr>
        <w:spacing w:after="0" w:line="276" w:lineRule="auto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0E358E">
        <w:rPr>
          <w:rFonts w:cstheme="minorHAnsi"/>
          <w:b/>
          <w:sz w:val="20"/>
          <w:szCs w:val="20"/>
          <w:shd w:val="clear" w:color="auto" w:fill="FFFFFF"/>
        </w:rPr>
        <w:t>Agnieszka Fabich</w:t>
      </w:r>
    </w:p>
    <w:p w:rsidR="00BD4206" w:rsidRPr="000E358E" w:rsidRDefault="00BD4206" w:rsidP="00BD4206">
      <w:pPr>
        <w:spacing w:after="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E358E">
        <w:rPr>
          <w:rFonts w:cstheme="minorHAnsi"/>
          <w:sz w:val="20"/>
          <w:szCs w:val="20"/>
          <w:shd w:val="clear" w:color="auto" w:fill="FFFFFF"/>
        </w:rPr>
        <w:t>Młodszy Specjalista ds. PR</w:t>
      </w:r>
    </w:p>
    <w:p w:rsidR="009D3099" w:rsidRDefault="00BD4206" w:rsidP="00086AA2">
      <w:pPr>
        <w:spacing w:after="0" w:line="276" w:lineRule="auto"/>
        <w:jc w:val="both"/>
      </w:pPr>
      <w:r w:rsidRPr="000E358E">
        <w:rPr>
          <w:rStyle w:val="Hipercze"/>
          <w:rFonts w:cstheme="minorHAnsi"/>
          <w:color w:val="000000"/>
          <w:sz w:val="20"/>
          <w:szCs w:val="20"/>
          <w:shd w:val="clear" w:color="auto" w:fill="FFFFFF"/>
        </w:rPr>
        <w:t>Tel. (+48) 512 420</w:t>
      </w:r>
      <w:r>
        <w:rPr>
          <w:rStyle w:val="Hipercz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0E358E">
        <w:rPr>
          <w:rStyle w:val="Hipercze"/>
          <w:rFonts w:cstheme="minorHAnsi"/>
          <w:color w:val="000000"/>
          <w:sz w:val="20"/>
          <w:szCs w:val="20"/>
          <w:shd w:val="clear" w:color="auto" w:fill="FFFFFF"/>
        </w:rPr>
        <w:t>319</w:t>
      </w:r>
    </w:p>
    <w:sectPr w:rsidR="009D309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47" w:rsidRDefault="00BE7847">
      <w:pPr>
        <w:spacing w:after="0" w:line="240" w:lineRule="auto"/>
      </w:pPr>
      <w:r>
        <w:separator/>
      </w:r>
    </w:p>
  </w:endnote>
  <w:endnote w:type="continuationSeparator" w:id="0">
    <w:p w:rsidR="00BE7847" w:rsidRDefault="00BE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BE784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0B11AD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29F4989" wp14:editId="33D4B8AE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BE78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BE78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47" w:rsidRDefault="00BE7847">
      <w:pPr>
        <w:spacing w:after="0" w:line="240" w:lineRule="auto"/>
      </w:pPr>
      <w:r>
        <w:separator/>
      </w:r>
    </w:p>
  </w:footnote>
  <w:footnote w:type="continuationSeparator" w:id="0">
    <w:p w:rsidR="00BE7847" w:rsidRDefault="00BE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0B11AD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7CDE258" wp14:editId="307138DD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BE78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BE78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517FB"/>
    <w:multiLevelType w:val="hybridMultilevel"/>
    <w:tmpl w:val="F796C1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06"/>
    <w:rsid w:val="00033527"/>
    <w:rsid w:val="00086AA2"/>
    <w:rsid w:val="000B11AD"/>
    <w:rsid w:val="000B5A55"/>
    <w:rsid w:val="000F41FD"/>
    <w:rsid w:val="00232E00"/>
    <w:rsid w:val="00263E44"/>
    <w:rsid w:val="0027430B"/>
    <w:rsid w:val="00281EC2"/>
    <w:rsid w:val="002B1F40"/>
    <w:rsid w:val="003532AC"/>
    <w:rsid w:val="004034F3"/>
    <w:rsid w:val="00413DEB"/>
    <w:rsid w:val="00417303"/>
    <w:rsid w:val="004364EF"/>
    <w:rsid w:val="00442BC1"/>
    <w:rsid w:val="00474466"/>
    <w:rsid w:val="00480827"/>
    <w:rsid w:val="004D2F6C"/>
    <w:rsid w:val="005254EA"/>
    <w:rsid w:val="00531EA6"/>
    <w:rsid w:val="005569A2"/>
    <w:rsid w:val="005706C2"/>
    <w:rsid w:val="00573728"/>
    <w:rsid w:val="005A5E28"/>
    <w:rsid w:val="005B39FD"/>
    <w:rsid w:val="005D0747"/>
    <w:rsid w:val="005D7479"/>
    <w:rsid w:val="005F3AC5"/>
    <w:rsid w:val="00610CC5"/>
    <w:rsid w:val="0062496B"/>
    <w:rsid w:val="00625A70"/>
    <w:rsid w:val="00662DD3"/>
    <w:rsid w:val="0068086F"/>
    <w:rsid w:val="006A3EB7"/>
    <w:rsid w:val="006B1EE1"/>
    <w:rsid w:val="006B5E92"/>
    <w:rsid w:val="00705858"/>
    <w:rsid w:val="00717E67"/>
    <w:rsid w:val="00730958"/>
    <w:rsid w:val="00810672"/>
    <w:rsid w:val="00845D28"/>
    <w:rsid w:val="00866306"/>
    <w:rsid w:val="008B035C"/>
    <w:rsid w:val="008C48A0"/>
    <w:rsid w:val="008E60CD"/>
    <w:rsid w:val="008F0C6D"/>
    <w:rsid w:val="009417C2"/>
    <w:rsid w:val="009476A4"/>
    <w:rsid w:val="00947E87"/>
    <w:rsid w:val="009B795E"/>
    <w:rsid w:val="009D1C9B"/>
    <w:rsid w:val="009D3099"/>
    <w:rsid w:val="009F08EA"/>
    <w:rsid w:val="009F210F"/>
    <w:rsid w:val="00A01D50"/>
    <w:rsid w:val="00A66695"/>
    <w:rsid w:val="00AD4CFA"/>
    <w:rsid w:val="00BA3D42"/>
    <w:rsid w:val="00BA4AC4"/>
    <w:rsid w:val="00BD4206"/>
    <w:rsid w:val="00BE7847"/>
    <w:rsid w:val="00C14CF0"/>
    <w:rsid w:val="00C24429"/>
    <w:rsid w:val="00C90E1C"/>
    <w:rsid w:val="00CA09FA"/>
    <w:rsid w:val="00CB7A32"/>
    <w:rsid w:val="00CD5ACD"/>
    <w:rsid w:val="00CE3921"/>
    <w:rsid w:val="00CE4383"/>
    <w:rsid w:val="00D009A1"/>
    <w:rsid w:val="00D018AE"/>
    <w:rsid w:val="00D02FE0"/>
    <w:rsid w:val="00D20563"/>
    <w:rsid w:val="00D257DA"/>
    <w:rsid w:val="00D4584B"/>
    <w:rsid w:val="00D461DC"/>
    <w:rsid w:val="00D5034A"/>
    <w:rsid w:val="00D92C1E"/>
    <w:rsid w:val="00DD2927"/>
    <w:rsid w:val="00E12CE1"/>
    <w:rsid w:val="00E37B72"/>
    <w:rsid w:val="00E442FD"/>
    <w:rsid w:val="00EA4DAD"/>
    <w:rsid w:val="00EB7099"/>
    <w:rsid w:val="00ED3067"/>
    <w:rsid w:val="00EE29DD"/>
    <w:rsid w:val="00EF1EDB"/>
    <w:rsid w:val="00EF4B18"/>
    <w:rsid w:val="00EF66AC"/>
    <w:rsid w:val="00F27C17"/>
    <w:rsid w:val="00F332A0"/>
    <w:rsid w:val="00F333A1"/>
    <w:rsid w:val="00F444EB"/>
    <w:rsid w:val="00FA447E"/>
    <w:rsid w:val="00FB011C"/>
    <w:rsid w:val="00FD4A1C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99BC9-9278-4717-ACD0-13BDC7E0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D4206"/>
    <w:rPr>
      <w:color w:val="000080"/>
      <w:u w:val="single"/>
    </w:rPr>
  </w:style>
  <w:style w:type="paragraph" w:styleId="Nagwek">
    <w:name w:val="header"/>
    <w:basedOn w:val="Normalny"/>
    <w:link w:val="NagwekZnak"/>
    <w:rsid w:val="00BD42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D4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D420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BD42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D420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D420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8B0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artamentymilczansk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pr@ata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al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C3E0-D5B6-44D5-8C32-91FDF9D9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3</cp:revision>
  <dcterms:created xsi:type="dcterms:W3CDTF">2018-11-26T12:19:00Z</dcterms:created>
  <dcterms:modified xsi:type="dcterms:W3CDTF">2018-11-26T12:30:00Z</dcterms:modified>
</cp:coreProperties>
</file>