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9AB3" w14:textId="77777777" w:rsidR="006708F9" w:rsidRPr="004F177C" w:rsidRDefault="006708F9" w:rsidP="006708F9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54F9189" wp14:editId="488EF67B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CCA8E9" w14:textId="77777777" w:rsidR="006708F9" w:rsidRPr="004F177C" w:rsidRDefault="006708F9" w:rsidP="006708F9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3778AAFE" w14:textId="77777777" w:rsidR="006708F9" w:rsidRDefault="006708F9" w:rsidP="006708F9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2B449C87" w14:textId="79560E13" w:rsidR="006708F9" w:rsidRPr="00DB224F" w:rsidRDefault="006708F9" w:rsidP="006708F9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 w:rsidR="00BA787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351A03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kwietnia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633E0F62" w14:textId="3CB8B3E0" w:rsidR="006708F9" w:rsidRPr="00BA7878" w:rsidRDefault="006708F9" w:rsidP="00BA7878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ATAL</w:t>
      </w:r>
      <w:r w:rsidR="00BA7878">
        <w:rPr>
          <w:rFonts w:ascii="Calibri" w:eastAsia="Calibri" w:hAnsi="Calibri" w:cs="Calibri"/>
          <w:b/>
          <w:bCs/>
          <w:sz w:val="48"/>
          <w:szCs w:val="48"/>
        </w:rPr>
        <w:t>: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emisj</w:t>
      </w:r>
      <w:r w:rsidR="00273065">
        <w:rPr>
          <w:rFonts w:ascii="Calibri" w:eastAsia="Calibri" w:hAnsi="Calibri" w:cs="Calibri"/>
          <w:b/>
          <w:bCs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obligacji</w:t>
      </w:r>
      <w:r w:rsidR="00BA7878">
        <w:rPr>
          <w:rFonts w:ascii="Calibri" w:eastAsia="Calibri" w:hAnsi="Calibri" w:cs="Calibri"/>
          <w:b/>
          <w:bCs/>
          <w:sz w:val="48"/>
          <w:szCs w:val="48"/>
        </w:rPr>
        <w:t xml:space="preserve"> serii AX na kwotę 120 mln zł</w:t>
      </w:r>
    </w:p>
    <w:p w14:paraId="27942194" w14:textId="20C4B103" w:rsidR="00BA7878" w:rsidRDefault="00BA7878" w:rsidP="006708F9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dniu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21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kwietnia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20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21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roku ATAL – ogólnopolski deweloper – wyemitował dwuletnie</w:t>
      </w:r>
      <w:r w:rsidR="0077618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obligacje serii A</w:t>
      </w:r>
      <w:r w:rsidR="0077618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X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na kwotę 1</w:t>
      </w:r>
      <w:r w:rsidR="0077618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0 mln zł. Termin wykupu obligacji nowej emisji przypada</w:t>
      </w:r>
      <w:r w:rsidR="006E7DB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21 kwietnia 2023 </w:t>
      </w:r>
      <w:r w:rsidRPr="006E7DB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roku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 Obligacje będą przedmiotem obrotu w alternatywnym systemie</w:t>
      </w:r>
      <w:r w:rsidR="004C79D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ramach rynku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proofErr w:type="spellStart"/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Catalyst</w:t>
      </w:r>
      <w:proofErr w:type="spellEnd"/>
      <w:r w:rsidR="0077618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Pozyskane środki zostaną przeznaczone na zakup gruntów oraz finansowanie wybranych przedsięwzięć deweloperskich.</w:t>
      </w:r>
    </w:p>
    <w:p w14:paraId="2A021C36" w14:textId="02A3D656" w:rsidR="00776180" w:rsidRDefault="00776180" w:rsidP="006708F9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77618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Oferta dewelopera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skierowana do inwestorów instytucjonalnych</w:t>
      </w:r>
      <w:r w:rsidRPr="0077618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spotkała się z bardzo dużym zainteresowaniem,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dwukrotnie </w:t>
      </w:r>
      <w:r w:rsidRPr="0077618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przekraczającym liczbę oferowanych przez ATAL obligacji.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77618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Czynności związane z organizacją procesu emisji z powodzeniem prowadzi BNP </w:t>
      </w:r>
      <w:proofErr w:type="spellStart"/>
      <w:r w:rsidRPr="0077618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Paribas</w:t>
      </w:r>
      <w:proofErr w:type="spellEnd"/>
      <w:r w:rsidRPr="0077618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Bank Polska S.A.  </w:t>
      </w:r>
    </w:p>
    <w:p w14:paraId="7C15979F" w14:textId="77777777" w:rsidR="006708F9" w:rsidRPr="00991150" w:rsidRDefault="006708F9" w:rsidP="006708F9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92B1FD" wp14:editId="29C30091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57BDF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6366B39C" w14:textId="77777777" w:rsidR="006708F9" w:rsidRDefault="006708F9" w:rsidP="006708F9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043674E4" w14:textId="196646C5" w:rsidR="006708F9" w:rsidRPr="00525BA5" w:rsidRDefault="00A95FA6" w:rsidP="00A95FA6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Zaproponowaliśmy obligatariuszom dwuletnie </w:t>
      </w:r>
      <w:r w:rsidRPr="00525BA5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obligacje serii AX o zmiennym oprocentowaniu opartym o WIBOR6M i marży wynoszącej 215 </w:t>
      </w:r>
      <w:proofErr w:type="spellStart"/>
      <w:r w:rsidRPr="00525BA5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pb</w:t>
      </w:r>
      <w:proofErr w:type="spellEnd"/>
      <w:r w:rsidRPr="00525BA5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.</w:t>
      </w:r>
      <w:r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To k</w:t>
      </w:r>
      <w:r w:rsidR="00BE3583"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olejna udana emisja obligacji</w:t>
      </w:r>
      <w:r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, co</w:t>
      </w:r>
      <w:r w:rsidR="00BE3583"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potwierdz</w:t>
      </w:r>
      <w:r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a</w:t>
      </w:r>
      <w:r w:rsidR="00BE3583"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atrakcyjności</w:t>
      </w:r>
      <w:r w:rsid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BE3583"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oferowanych walorów, ale także</w:t>
      </w:r>
      <w:r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jest</w:t>
      </w:r>
      <w:r w:rsidR="00BE3583"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jasny</w:t>
      </w:r>
      <w:r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m</w:t>
      </w:r>
      <w:r w:rsidR="00BE3583"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sygnał</w:t>
      </w:r>
      <w:r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em</w:t>
      </w:r>
      <w:r w:rsidR="00BE3583"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, że model biznesowy ATAL spotyka się z pozytywnymi reakcjami inwestorów. Regularnie decydujemy się na korzystanie z finansowania pochodzącego z papierów dłużnych, dzięki czemu zbudowaliśmy zaufanie i jesteśmy wiarygodnym partnerem dla instytucji finansowych. Nie bez znaczenia jest także fakt, że mimo wpływu, jaki na sytuację gospodarczą wywiera globalna pandemia, ATAL może się pochwalić bardzo dobrą sytuacją finansową</w:t>
      </w:r>
      <w:r w:rsidR="00E55F1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BE3583"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i zmniejszenie długu netto w relacji do kapitału własnego</w:t>
      </w:r>
    </w:p>
    <w:p w14:paraId="382F006E" w14:textId="77777777" w:rsidR="006708F9" w:rsidRPr="00991150" w:rsidRDefault="006708F9" w:rsidP="006708F9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F9835B" wp14:editId="57311B3D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A0C17" id="Grupa 35" o:spid="_x0000_s1026" style="position:absolute;margin-left:414pt;margin-top:9.1pt;width:36.35pt;height:23.3pt;z-index:25166131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7E305F3D" w14:textId="77777777" w:rsidR="006708F9" w:rsidRPr="00677427" w:rsidRDefault="006708F9" w:rsidP="006708F9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Zbigniew </w:t>
      </w:r>
      <w:proofErr w:type="spellStart"/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Juroszek</w:t>
      </w:r>
      <w:proofErr w:type="spellEnd"/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prezes zarządu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20C29ADA" w14:textId="77777777" w:rsidR="006708F9" w:rsidRDefault="006708F9" w:rsidP="006708F9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4B73DE29" w14:textId="6E2BB64A" w:rsidR="00F96FA2" w:rsidRPr="00F96FA2" w:rsidRDefault="00F96FA2" w:rsidP="006708F9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96FA2">
        <w:rPr>
          <w:rFonts w:asciiTheme="majorHAnsi" w:hAnsiTheme="majorHAnsi" w:cstheme="majorHAnsi"/>
          <w:b/>
          <w:bCs/>
          <w:sz w:val="22"/>
          <w:szCs w:val="22"/>
        </w:rPr>
        <w:t>ATAL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F96FA2">
        <w:rPr>
          <w:rFonts w:asciiTheme="majorHAnsi" w:hAnsiTheme="majorHAnsi" w:cstheme="majorHAnsi"/>
          <w:b/>
          <w:bCs/>
          <w:sz w:val="22"/>
          <w:szCs w:val="22"/>
        </w:rPr>
        <w:t xml:space="preserve">w pierwszym kwartale 2021 roku przekazał 794 lokale, co oznacza wzrost o 67,9% rok do roku (473). </w:t>
      </w:r>
      <w:r w:rsidRPr="00F96FA2">
        <w:rPr>
          <w:rFonts w:asciiTheme="majorHAnsi" w:hAnsiTheme="majorHAnsi" w:cstheme="majorHAnsi"/>
          <w:sz w:val="22"/>
          <w:szCs w:val="22"/>
        </w:rPr>
        <w:t>Najwięcej lokali zostało wydanych w Warszawie (281), Łodzi (167) i Katowicach (140).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Od stycznia do końca marca </w:t>
      </w:r>
      <w:r w:rsidR="006708F9" w:rsidRPr="008C345C">
        <w:rPr>
          <w:rFonts w:asciiTheme="majorHAnsi" w:hAnsiTheme="majorHAnsi" w:cstheme="majorHAnsi"/>
          <w:b/>
          <w:bCs/>
          <w:sz w:val="22"/>
          <w:szCs w:val="22"/>
        </w:rPr>
        <w:t>202</w:t>
      </w:r>
      <w:r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6708F9" w:rsidRPr="008C345C">
        <w:rPr>
          <w:rFonts w:asciiTheme="majorHAnsi" w:hAnsiTheme="majorHAnsi" w:cstheme="majorHAnsi"/>
          <w:b/>
          <w:bCs/>
          <w:sz w:val="22"/>
          <w:szCs w:val="22"/>
        </w:rPr>
        <w:t xml:space="preserve"> roku ATAL zakontraktował 8</w:t>
      </w:r>
      <w:r>
        <w:rPr>
          <w:rFonts w:asciiTheme="majorHAnsi" w:hAnsiTheme="majorHAnsi" w:cstheme="majorHAnsi"/>
          <w:b/>
          <w:bCs/>
          <w:sz w:val="22"/>
          <w:szCs w:val="22"/>
        </w:rPr>
        <w:t>48</w:t>
      </w:r>
      <w:r w:rsidR="006708F9" w:rsidRPr="008C345C">
        <w:rPr>
          <w:rFonts w:asciiTheme="majorHAnsi" w:hAnsiTheme="majorHAnsi" w:cstheme="majorHAnsi"/>
          <w:b/>
          <w:bCs/>
          <w:sz w:val="22"/>
          <w:szCs w:val="22"/>
        </w:rPr>
        <w:t xml:space="preserve"> lokali</w:t>
      </w:r>
      <w:r>
        <w:rPr>
          <w:rFonts w:asciiTheme="majorHAnsi" w:hAnsiTheme="majorHAnsi" w:cstheme="majorHAnsi"/>
          <w:sz w:val="22"/>
          <w:szCs w:val="22"/>
        </w:rPr>
        <w:t>,</w:t>
      </w:r>
      <w:r w:rsidR="00EB44DC">
        <w:rPr>
          <w:rFonts w:asciiTheme="majorHAnsi" w:hAnsiTheme="majorHAnsi" w:cstheme="majorHAnsi"/>
          <w:sz w:val="22"/>
          <w:szCs w:val="22"/>
        </w:rPr>
        <w:t xml:space="preserve"> </w:t>
      </w:r>
      <w:r w:rsidRPr="00F96FA2">
        <w:rPr>
          <w:rFonts w:asciiTheme="majorHAnsi" w:hAnsiTheme="majorHAnsi" w:cstheme="majorHAnsi"/>
          <w:sz w:val="22"/>
          <w:szCs w:val="22"/>
        </w:rPr>
        <w:t xml:space="preserve">czyli o 14,28 proc. więcej niż przed rokiem. W analogicznym okresie roku poprzedniego sprzedaż plasowała się na poziomie 742 lokali. </w:t>
      </w:r>
      <w:r>
        <w:rPr>
          <w:rFonts w:asciiTheme="majorHAnsi" w:hAnsiTheme="majorHAnsi" w:cstheme="majorHAnsi"/>
          <w:sz w:val="22"/>
          <w:szCs w:val="22"/>
        </w:rPr>
        <w:t>Tylko w</w:t>
      </w:r>
      <w:r w:rsidRPr="00F96FA2">
        <w:rPr>
          <w:rFonts w:asciiTheme="majorHAnsi" w:hAnsiTheme="majorHAnsi" w:cstheme="majorHAnsi"/>
          <w:sz w:val="22"/>
          <w:szCs w:val="22"/>
        </w:rPr>
        <w:t xml:space="preserve"> marcu podpisa</w:t>
      </w:r>
      <w:r>
        <w:rPr>
          <w:rFonts w:asciiTheme="majorHAnsi" w:hAnsiTheme="majorHAnsi" w:cstheme="majorHAnsi"/>
          <w:sz w:val="22"/>
          <w:szCs w:val="22"/>
        </w:rPr>
        <w:t>nych zostało</w:t>
      </w:r>
      <w:r w:rsidRPr="00F96FA2">
        <w:rPr>
          <w:rFonts w:asciiTheme="majorHAnsi" w:hAnsiTheme="majorHAnsi" w:cstheme="majorHAnsi"/>
          <w:sz w:val="22"/>
          <w:szCs w:val="22"/>
        </w:rPr>
        <w:t xml:space="preserve"> 400 umów deweloperskich – to rekordowy miesięczny wynik w historii spółki.</w:t>
      </w:r>
    </w:p>
    <w:p w14:paraId="2FC8DE01" w14:textId="77777777" w:rsidR="006708F9" w:rsidRDefault="006708F9" w:rsidP="006708F9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B6088">
        <w:rPr>
          <w:rFonts w:asciiTheme="majorHAnsi" w:hAnsiTheme="majorHAnsi" w:cstheme="majorHAnsi"/>
          <w:sz w:val="22"/>
          <w:szCs w:val="22"/>
        </w:rPr>
        <w:t xml:space="preserve">ATAL w </w:t>
      </w:r>
      <w:r>
        <w:rPr>
          <w:rFonts w:asciiTheme="majorHAnsi" w:hAnsiTheme="majorHAnsi" w:cstheme="majorHAnsi"/>
          <w:sz w:val="22"/>
          <w:szCs w:val="22"/>
        </w:rPr>
        <w:t>ubiegłym</w:t>
      </w:r>
      <w:r w:rsidRPr="008B6088">
        <w:rPr>
          <w:rFonts w:asciiTheme="majorHAnsi" w:hAnsiTheme="majorHAnsi" w:cstheme="majorHAnsi"/>
          <w:sz w:val="22"/>
          <w:szCs w:val="22"/>
        </w:rPr>
        <w:t xml:space="preserve"> roku zorganizował największą w historii spółki emisję obligacji</w:t>
      </w:r>
      <w:r>
        <w:rPr>
          <w:rFonts w:asciiTheme="majorHAnsi" w:hAnsiTheme="majorHAnsi" w:cstheme="majorHAnsi"/>
          <w:sz w:val="22"/>
          <w:szCs w:val="22"/>
        </w:rPr>
        <w:t xml:space="preserve">, dzięki której </w:t>
      </w:r>
      <w:r w:rsidRPr="008B6088">
        <w:rPr>
          <w:rFonts w:asciiTheme="majorHAnsi" w:hAnsiTheme="majorHAnsi" w:cstheme="majorHAnsi"/>
          <w:sz w:val="22"/>
          <w:szCs w:val="22"/>
        </w:rPr>
        <w:t>pozysk</w:t>
      </w:r>
      <w:r>
        <w:rPr>
          <w:rFonts w:asciiTheme="majorHAnsi" w:hAnsiTheme="majorHAnsi" w:cstheme="majorHAnsi"/>
          <w:sz w:val="22"/>
          <w:szCs w:val="22"/>
        </w:rPr>
        <w:t>ał</w:t>
      </w:r>
      <w:r w:rsidRPr="008B6088">
        <w:rPr>
          <w:rFonts w:asciiTheme="majorHAnsi" w:hAnsiTheme="majorHAnsi" w:cstheme="majorHAnsi"/>
          <w:sz w:val="22"/>
          <w:szCs w:val="22"/>
        </w:rPr>
        <w:t xml:space="preserve"> łącznie 200 mln zł – z czego 50 mln zł pochodziło z zapisów złożonych na papiery w dodatkowej rundzie po tym, jak popyt na obligacje istotnie przekroczył pierwotnie zakładane 150 mln zł. Środki zostały przeznaczone na dalszą rozbudowę oferty oraz zakup nowych gruntów.</w:t>
      </w:r>
    </w:p>
    <w:p w14:paraId="47F98CBA" w14:textId="77777777" w:rsidR="006708F9" w:rsidRDefault="006708F9" w:rsidP="006708F9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85BEA">
        <w:rPr>
          <w:rFonts w:asciiTheme="majorHAnsi" w:hAnsiTheme="majorHAnsi" w:cstheme="majorHAnsi"/>
          <w:sz w:val="22"/>
          <w:szCs w:val="22"/>
        </w:rPr>
        <w:t>ATAL jest spółką dywidendową. W tym roku Zarząd rekomend</w:t>
      </w:r>
      <w:r>
        <w:rPr>
          <w:rFonts w:asciiTheme="majorHAnsi" w:hAnsiTheme="majorHAnsi" w:cstheme="majorHAnsi"/>
          <w:sz w:val="22"/>
          <w:szCs w:val="22"/>
        </w:rPr>
        <w:t>uję</w:t>
      </w:r>
      <w:r w:rsidRPr="00E85BEA">
        <w:rPr>
          <w:rFonts w:asciiTheme="majorHAnsi" w:hAnsiTheme="majorHAnsi" w:cstheme="majorHAnsi"/>
          <w:sz w:val="22"/>
          <w:szCs w:val="22"/>
        </w:rPr>
        <w:t xml:space="preserve"> </w:t>
      </w:r>
      <w:r w:rsidRPr="00876A07">
        <w:rPr>
          <w:rFonts w:asciiTheme="majorHAnsi" w:hAnsiTheme="majorHAnsi" w:cstheme="majorHAnsi"/>
          <w:b/>
          <w:bCs/>
          <w:sz w:val="22"/>
          <w:szCs w:val="22"/>
        </w:rPr>
        <w:t>wypłatę dywidendy w wysokości 3,03 zł na akcję</w:t>
      </w:r>
      <w:r w:rsidRPr="00E85BEA">
        <w:rPr>
          <w:rFonts w:asciiTheme="majorHAnsi" w:hAnsiTheme="majorHAnsi" w:cstheme="majorHAnsi"/>
          <w:sz w:val="22"/>
          <w:szCs w:val="22"/>
        </w:rPr>
        <w:t>, co łącznie da</w:t>
      </w:r>
      <w:r>
        <w:rPr>
          <w:rFonts w:asciiTheme="majorHAnsi" w:hAnsiTheme="majorHAnsi" w:cstheme="majorHAnsi"/>
          <w:sz w:val="22"/>
          <w:szCs w:val="22"/>
        </w:rPr>
        <w:t>je</w:t>
      </w:r>
      <w:r w:rsidRPr="00E85BEA">
        <w:rPr>
          <w:rFonts w:asciiTheme="majorHAnsi" w:hAnsiTheme="majorHAnsi" w:cstheme="majorHAnsi"/>
          <w:sz w:val="22"/>
          <w:szCs w:val="22"/>
        </w:rPr>
        <w:t xml:space="preserve"> kwotę </w:t>
      </w:r>
      <w:r>
        <w:rPr>
          <w:rFonts w:asciiTheme="majorHAnsi" w:hAnsiTheme="majorHAnsi" w:cstheme="majorHAnsi"/>
          <w:sz w:val="22"/>
          <w:szCs w:val="22"/>
        </w:rPr>
        <w:t>117</w:t>
      </w:r>
      <w:r w:rsidRPr="00E85BEA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>3</w:t>
      </w:r>
      <w:r w:rsidRPr="00E85BEA">
        <w:rPr>
          <w:rFonts w:asciiTheme="majorHAnsi" w:hAnsiTheme="majorHAnsi" w:cstheme="majorHAnsi"/>
          <w:sz w:val="22"/>
          <w:szCs w:val="22"/>
        </w:rPr>
        <w:t xml:space="preserve"> mln zł</w:t>
      </w:r>
      <w:r>
        <w:rPr>
          <w:rFonts w:asciiTheme="majorHAnsi" w:hAnsiTheme="majorHAnsi" w:cstheme="majorHAnsi"/>
          <w:sz w:val="22"/>
          <w:szCs w:val="22"/>
        </w:rPr>
        <w:t>. Natomiast pozostałą część wypracowanego zysku w kwocie blisko 28,4 mln zł planuje przeznaczyć na kapitał zapasowy.</w:t>
      </w:r>
    </w:p>
    <w:p w14:paraId="4B989688" w14:textId="77777777" w:rsidR="006708F9" w:rsidRDefault="006708F9" w:rsidP="006708F9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D39C2">
        <w:rPr>
          <w:rFonts w:asciiTheme="majorHAnsi" w:hAnsiTheme="majorHAnsi" w:cstheme="majorHAnsi"/>
          <w:sz w:val="22"/>
          <w:szCs w:val="22"/>
        </w:rPr>
        <w:lastRenderedPageBreak/>
        <w:t xml:space="preserve">W 2020 roku ATAL </w:t>
      </w:r>
      <w:r>
        <w:rPr>
          <w:rFonts w:asciiTheme="majorHAnsi" w:hAnsiTheme="majorHAnsi" w:cstheme="majorHAnsi"/>
          <w:sz w:val="22"/>
          <w:szCs w:val="22"/>
        </w:rPr>
        <w:t>pozyskał</w:t>
      </w:r>
      <w:r w:rsidRPr="003D39C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9</w:t>
      </w:r>
      <w:r w:rsidRPr="003D39C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nowych </w:t>
      </w:r>
      <w:r w:rsidRPr="003D39C2">
        <w:rPr>
          <w:rFonts w:asciiTheme="majorHAnsi" w:hAnsiTheme="majorHAnsi" w:cstheme="majorHAnsi"/>
          <w:sz w:val="22"/>
          <w:szCs w:val="22"/>
        </w:rPr>
        <w:t xml:space="preserve">gruntów inwestycyjnych w Warszawie, Krakowie, Łodzi, Trójmieście oraz w Katowicach. Łączny </w:t>
      </w:r>
      <w:r>
        <w:rPr>
          <w:rFonts w:asciiTheme="majorHAnsi" w:hAnsiTheme="majorHAnsi" w:cstheme="majorHAnsi"/>
          <w:sz w:val="22"/>
          <w:szCs w:val="22"/>
        </w:rPr>
        <w:t xml:space="preserve">koszt zakup nowych działek to ok. 52 mln zł, w przeliczeniu na 1 mkw. PUM to niespełna 600 złotych, co potwierdza realizację racjonalnej polityki zakupu działek pod inwestycje. </w:t>
      </w:r>
      <w:r w:rsidRPr="00006221">
        <w:rPr>
          <w:rFonts w:asciiTheme="majorHAnsi" w:hAnsiTheme="majorHAnsi" w:cstheme="majorHAnsi"/>
          <w:sz w:val="22"/>
          <w:szCs w:val="22"/>
        </w:rPr>
        <w:t xml:space="preserve">Tereny pozwolą na </w:t>
      </w:r>
      <w:r w:rsidRPr="00A55A40">
        <w:rPr>
          <w:rFonts w:asciiTheme="majorHAnsi" w:hAnsiTheme="majorHAnsi" w:cstheme="majorHAnsi"/>
          <w:sz w:val="22"/>
          <w:szCs w:val="22"/>
        </w:rPr>
        <w:t>realizację 86 tys. mkw. PUM. Obecny</w:t>
      </w:r>
      <w:r w:rsidRPr="003D39C2">
        <w:rPr>
          <w:rFonts w:asciiTheme="majorHAnsi" w:hAnsiTheme="majorHAnsi" w:cstheme="majorHAnsi"/>
          <w:sz w:val="22"/>
          <w:szCs w:val="22"/>
        </w:rPr>
        <w:t xml:space="preserve"> bank ziemi w </w:t>
      </w:r>
      <w:r>
        <w:rPr>
          <w:rFonts w:asciiTheme="majorHAnsi" w:hAnsiTheme="majorHAnsi" w:cstheme="majorHAnsi"/>
          <w:sz w:val="22"/>
          <w:szCs w:val="22"/>
        </w:rPr>
        <w:t xml:space="preserve">posiadaniu spółki w </w:t>
      </w:r>
      <w:r w:rsidRPr="003D39C2">
        <w:rPr>
          <w:rFonts w:asciiTheme="majorHAnsi" w:hAnsiTheme="majorHAnsi" w:cstheme="majorHAnsi"/>
          <w:sz w:val="22"/>
          <w:szCs w:val="22"/>
        </w:rPr>
        <w:t>pełni zabezpiecza plany inwestycyjne spółki na najbliższe lata.</w:t>
      </w:r>
    </w:p>
    <w:p w14:paraId="37D3CCE1" w14:textId="77777777" w:rsidR="006708F9" w:rsidRPr="00991150" w:rsidRDefault="006708F9" w:rsidP="006708F9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EEE38E" wp14:editId="149C83BF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76747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536795AD" w14:textId="77777777" w:rsidR="006708F9" w:rsidRPr="004009C7" w:rsidRDefault="006708F9" w:rsidP="006708F9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47E5E1B1" w14:textId="77777777" w:rsidR="006708F9" w:rsidRDefault="006708F9" w:rsidP="006708F9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7702F6" wp14:editId="17B989A3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BE0E97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591026F4" w14:textId="77777777" w:rsidR="006708F9" w:rsidRPr="00BB7A50" w:rsidRDefault="006708F9" w:rsidP="006708F9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5BB34ECF" w14:textId="77777777" w:rsidR="006708F9" w:rsidRPr="004009C7" w:rsidRDefault="006708F9" w:rsidP="006708F9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08E331D2" w14:textId="77777777" w:rsidR="006708F9" w:rsidRPr="004009C7" w:rsidRDefault="006708F9" w:rsidP="006708F9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</w:t>
      </w:r>
      <w:proofErr w:type="spellStart"/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Laszkowska</w:t>
      </w:r>
      <w:proofErr w:type="spellEnd"/>
    </w:p>
    <w:p w14:paraId="0EFAF7DE" w14:textId="77777777" w:rsidR="006708F9" w:rsidRPr="004009C7" w:rsidRDefault="006708F9" w:rsidP="006708F9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Specjalista ds. PR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4D03CA6D" w14:textId="77777777" w:rsidR="006708F9" w:rsidRDefault="006708F9" w:rsidP="006708F9"/>
    <w:p w14:paraId="25799C14" w14:textId="77777777" w:rsidR="006708F9" w:rsidRDefault="006708F9" w:rsidP="006708F9"/>
    <w:p w14:paraId="456574FF" w14:textId="77777777" w:rsidR="006708F9" w:rsidRDefault="006708F9" w:rsidP="006708F9"/>
    <w:p w14:paraId="60462A49" w14:textId="77777777" w:rsidR="006708F9" w:rsidRDefault="006708F9" w:rsidP="006708F9"/>
    <w:p w14:paraId="7ED10F94" w14:textId="77777777" w:rsidR="006708F9" w:rsidRDefault="006708F9" w:rsidP="006708F9"/>
    <w:p w14:paraId="06379C5A" w14:textId="77777777" w:rsidR="009027EE" w:rsidRDefault="009027EE"/>
    <w:sectPr w:rsidR="00902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F9"/>
    <w:rsid w:val="00273065"/>
    <w:rsid w:val="002D6FE2"/>
    <w:rsid w:val="00351A03"/>
    <w:rsid w:val="00442CE2"/>
    <w:rsid w:val="004C79D6"/>
    <w:rsid w:val="00525BA5"/>
    <w:rsid w:val="006708F9"/>
    <w:rsid w:val="006E7DBA"/>
    <w:rsid w:val="00776180"/>
    <w:rsid w:val="009027EE"/>
    <w:rsid w:val="00A9234E"/>
    <w:rsid w:val="00A95FA6"/>
    <w:rsid w:val="00BA093D"/>
    <w:rsid w:val="00BA7878"/>
    <w:rsid w:val="00BE3583"/>
    <w:rsid w:val="00C535DD"/>
    <w:rsid w:val="00CC1C74"/>
    <w:rsid w:val="00CD5888"/>
    <w:rsid w:val="00DB7FFA"/>
    <w:rsid w:val="00E55F18"/>
    <w:rsid w:val="00EB44DC"/>
    <w:rsid w:val="00F96FA2"/>
    <w:rsid w:val="00F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A475"/>
  <w15:chartTrackingRefBased/>
  <w15:docId w15:val="{0A91A40C-8DE8-4696-908F-B15C5953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8F9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08F9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18</cp:revision>
  <dcterms:created xsi:type="dcterms:W3CDTF">2021-04-20T06:49:00Z</dcterms:created>
  <dcterms:modified xsi:type="dcterms:W3CDTF">2021-04-21T07:50:00Z</dcterms:modified>
</cp:coreProperties>
</file>