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CFA4" w14:textId="77777777" w:rsidR="003433D0" w:rsidRPr="004F177C" w:rsidRDefault="003433D0" w:rsidP="003433D0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B9BF1C2" wp14:editId="789643F7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31BADD" w14:textId="77777777" w:rsidR="003433D0" w:rsidRPr="004F177C" w:rsidRDefault="003433D0" w:rsidP="003433D0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EDAACE3" w14:textId="77777777" w:rsidR="003433D0" w:rsidRDefault="003433D0" w:rsidP="003433D0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5627834A" w14:textId="0E918525" w:rsidR="003433D0" w:rsidRPr="005732BB" w:rsidRDefault="003433D0" w:rsidP="003433D0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1D6B35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="00FC1955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3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kwietnia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2021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44E48D6B" w14:textId="77777777" w:rsidR="003433D0" w:rsidRPr="00D42FBC" w:rsidRDefault="003433D0" w:rsidP="003433D0">
      <w:pPr>
        <w:rPr>
          <w:rFonts w:ascii="Calibri Light" w:hAnsi="Calibri Light" w:cs="Calibri Light"/>
        </w:rPr>
      </w:pPr>
    </w:p>
    <w:p w14:paraId="0F120C0E" w14:textId="3AA684AE" w:rsidR="003433D0" w:rsidRDefault="003433D0" w:rsidP="003433D0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Apartamenty Ostródzka I</w:t>
      </w:r>
      <w:r w:rsidR="00C46391">
        <w:rPr>
          <w:rFonts w:ascii="Calibri" w:eastAsia="Calibri" w:hAnsi="Calibri" w:cs="Calibri"/>
          <w:b/>
          <w:bCs/>
          <w:sz w:val="48"/>
          <w:szCs w:val="48"/>
        </w:rPr>
        <w:t xml:space="preserve"> gotowe przed terminem</w:t>
      </w:r>
    </w:p>
    <w:p w14:paraId="099E3EFF" w14:textId="77777777" w:rsidR="003D61BF" w:rsidRDefault="003D61BF" w:rsidP="003433D0">
      <w:pPr>
        <w:pStyle w:val="Bezodstpw"/>
        <w:jc w:val="both"/>
        <w:rPr>
          <w:rFonts w:ascii="Calibri" w:eastAsia="Calibri" w:hAnsi="Calibri" w:cs="Calibri"/>
          <w:b/>
          <w:bCs/>
          <w:sz w:val="48"/>
          <w:szCs w:val="48"/>
        </w:rPr>
      </w:pPr>
    </w:p>
    <w:p w14:paraId="0428706D" w14:textId="118CC4D6" w:rsidR="001A1740" w:rsidRDefault="003433D0" w:rsidP="003433D0">
      <w:pPr>
        <w:pStyle w:val="Bezodstpw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ATAL, ogólnopolski deweloper,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8473C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rozpoczyna wydawania kluczy do lokali w pierwszym etapie </w:t>
      </w:r>
      <w:r w:rsidR="003776A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osiedla </w:t>
      </w:r>
      <w:r w:rsidR="008473C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Apartament</w:t>
      </w:r>
      <w:r w:rsidR="003776A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y</w:t>
      </w:r>
      <w:r w:rsidR="008473C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Ostródzka</w:t>
      </w:r>
      <w:r w:rsidR="00C1758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</w:t>
      </w:r>
      <w:r w:rsidR="008473C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wyprzedzając harmonogram</w:t>
      </w:r>
      <w:r w:rsidR="00C1758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prac</w:t>
      </w:r>
      <w:r w:rsidR="008473C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 W zrealizowanych</w:t>
      </w:r>
      <w:r w:rsidR="007A1C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czterech</w:t>
      </w:r>
      <w:r w:rsidR="008473C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budynkach znajdują się 123 mieszkania oraz lokal usługowy. Inwestycja </w:t>
      </w:r>
      <w:r w:rsidR="001A174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zlokalizowana jest na warszawskiej Białołęce, przy ul. Ostródzkiej. Jej atutem jest niska zabudowa – budynki sięgają zaledwie trzech pięter – oraz kameralny charakter okolicy. </w:t>
      </w:r>
      <w:r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</w:t>
      </w:r>
      <w:r w:rsidR="001A174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sprzedaży </w:t>
      </w:r>
      <w:r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dostępn</w:t>
      </w:r>
      <w:r w:rsidR="001A174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ych jest ostatnich kilkanaście mieszkań.</w:t>
      </w:r>
    </w:p>
    <w:p w14:paraId="2FB3542A" w14:textId="77777777" w:rsidR="003433D0" w:rsidRPr="00991150" w:rsidRDefault="003433D0" w:rsidP="003433D0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BA462E" wp14:editId="00231879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9B130" id="Grupa 36" o:spid="_x0000_s1026" style="position:absolute;margin-left:3.4pt;margin-top:12.4pt;width:36.35pt;height:23.3pt;z-index:25166028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0DB0A534" w14:textId="77777777" w:rsidR="003433D0" w:rsidRDefault="003433D0" w:rsidP="003433D0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6DC26CEF" w14:textId="4E897A0F" w:rsidR="00B43548" w:rsidRDefault="001A1740" w:rsidP="003433D0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Pierwotnie datę wydania lokali w warszawskim projekcie Apartamenty Ostródzka zaplanowano na czerwiec, wyprzedziliśmy</w:t>
      </w:r>
      <w:r w:rsidR="001D5E8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zatem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harmonogram o aż trzy miesiące i to pomimo trudności związanych z trwającą sytuacją epidemiologiczną. To tylko potwierdza</w:t>
      </w:r>
      <w:r w:rsidR="00B4354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, że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ATAL</w:t>
      </w:r>
      <w:r w:rsidR="00B4354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wyróżnia </w:t>
      </w:r>
      <w:r w:rsidR="00B43548" w:rsidRPr="002E410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sprawn</w:t>
      </w:r>
      <w:r w:rsidR="00B4354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a</w:t>
      </w:r>
      <w:r w:rsidR="00B43548" w:rsidRPr="002E410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organizacj</w:t>
      </w:r>
      <w:r w:rsidR="00B4354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a</w:t>
      </w:r>
    </w:p>
    <w:p w14:paraId="42BA4430" w14:textId="75135A45" w:rsidR="003433D0" w:rsidRPr="00991150" w:rsidRDefault="001A1740" w:rsidP="00B43548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3433D0"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6E918D" wp14:editId="75D2C5E2">
                <wp:simplePos x="0" y="0"/>
                <wp:positionH relativeFrom="column">
                  <wp:posOffset>5257799</wp:posOffset>
                </wp:positionH>
                <wp:positionV relativeFrom="paragraph">
                  <wp:posOffset>115570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4B5C2" id="Grupa 35" o:spid="_x0000_s1026" style="position:absolute;margin-left:414pt;margin-top:9.1pt;width:36.35pt;height:23.3pt;z-index:251661312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/>
              </v:group>
            </w:pict>
          </mc:Fallback>
        </mc:AlternateContent>
      </w:r>
    </w:p>
    <w:p w14:paraId="7ED6C68B" w14:textId="77777777" w:rsidR="003433D0" w:rsidRPr="00677427" w:rsidRDefault="003433D0" w:rsidP="003433D0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ATAL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S.A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.   </w:t>
      </w:r>
    </w:p>
    <w:p w14:paraId="22E97097" w14:textId="77777777" w:rsidR="006D329C" w:rsidRDefault="006D329C" w:rsidP="003433D0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</w:pPr>
    </w:p>
    <w:p w14:paraId="594F4617" w14:textId="2891DA81" w:rsidR="003433D0" w:rsidRDefault="00CD00FB" w:rsidP="003433D0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Pierwsza część warszawskiego projektu Apartamenty Ostródzka to kolejna już inwestycja oddana przez ATAL na przestrzeni ostatnich tygodni. Deweloper niedawno zrealizował t</w:t>
      </w:r>
      <w:r w:rsidR="003433D0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rzeci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ą</w:t>
      </w:r>
      <w:r w:rsidR="003433D0" w:rsidRPr="009C513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odsłon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ę</w:t>
      </w:r>
      <w:r w:rsidR="003433D0" w:rsidRPr="009C513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</w:t>
      </w:r>
      <w:r w:rsidR="003433D0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łódzkie</w:t>
      </w:r>
      <w:r w:rsidR="009F259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go osiedla</w:t>
      </w:r>
      <w:r w:rsidR="003433D0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Apartamenty Drewnowska 43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, a w pierwszym kwartale </w:t>
      </w:r>
      <w:r w:rsidR="009F259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roku 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zakończył budowę czterech inwestycji – </w:t>
      </w:r>
      <w:r w:rsidR="003433D0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drugiego i trzeciego etapu Nowej </w:t>
      </w:r>
      <w:r w:rsidR="003433D0" w:rsidRPr="009C513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Grochowsk</w:t>
      </w:r>
      <w:r w:rsidR="003433D0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iej, ATAL Kliny Zacisze IV oraz Apartamentów Dmowskiego I. </w:t>
      </w:r>
      <w:r w:rsidR="003433D0" w:rsidRPr="00233ED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W 2020 roku</w:t>
      </w:r>
      <w:r w:rsidR="003433D0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ATAL </w:t>
      </w:r>
      <w:r w:rsidR="003433D0" w:rsidRPr="00233ED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przekazał klientom 3 002 lokale mieszkaniowe i usługowe</w:t>
      </w:r>
      <w:r w:rsidR="003433D0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, co stanowi </w:t>
      </w:r>
      <w:r w:rsidR="0071050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rekordowy</w:t>
      </w:r>
      <w:r w:rsidR="003433D0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wynik w historii spółki. </w:t>
      </w:r>
    </w:p>
    <w:p w14:paraId="6D338170" w14:textId="2978DC20" w:rsidR="007A1C55" w:rsidRDefault="009F259C" w:rsidP="001D6B35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</w:pPr>
      <w:r w:rsidRPr="009F259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Projekt Apartamenty Ostródzka skierowany jest do osób preferujących spokojn</w:t>
      </w:r>
      <w:r w:rsidR="0079799D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ą</w:t>
      </w:r>
      <w:r w:rsidRPr="009F259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, sprzyjającą rekreacji okolicę i kameralną zabudowę. </w:t>
      </w:r>
      <w:r w:rsidR="007A1C55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Inwestycja jest wysoce komfortowa – dzięki d</w:t>
      </w:r>
      <w:r w:rsidR="007A1C55" w:rsidRPr="007A1C55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uż</w:t>
      </w:r>
      <w:r w:rsidR="007A1C55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ym </w:t>
      </w:r>
      <w:r w:rsidR="007A1C55" w:rsidRPr="007A1C55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okn</w:t>
      </w:r>
      <w:r w:rsidR="007A1C55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om</w:t>
      </w:r>
      <w:r w:rsidR="007A1C55" w:rsidRPr="007A1C55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mieszka</w:t>
      </w:r>
      <w:r w:rsidR="007A1C55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nia</w:t>
      </w:r>
      <w:r w:rsidR="007A1C55" w:rsidRPr="007A1C55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będą charakteryzować bardzo dobre warunki </w:t>
      </w:r>
      <w:r w:rsidR="007A1C55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nasłonecznienia, a p</w:t>
      </w:r>
      <w:r w:rsidR="007A1C55" w:rsidRPr="007A1C55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rzestrzeń między budynkami zostanie</w:t>
      </w:r>
      <w:r w:rsidR="007A1C55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atrakcyjnie </w:t>
      </w:r>
      <w:r w:rsidR="007A1C55" w:rsidRPr="007A1C55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zaaranżowana. </w:t>
      </w:r>
      <w:r w:rsidR="00183A25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Osiedle</w:t>
      </w:r>
      <w:r w:rsidR="007A1C55" w:rsidRPr="007A1C55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wkomp</w:t>
      </w:r>
      <w:r w:rsidR="00805E9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onowuje</w:t>
      </w:r>
      <w:r w:rsidR="007A1C55" w:rsidRPr="007A1C55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się w kameralną i niską zabudowę okolicy ul. Ostródzkiej.</w:t>
      </w:r>
    </w:p>
    <w:p w14:paraId="3A340D59" w14:textId="0E60EA66" w:rsidR="003433D0" w:rsidRPr="001D6B35" w:rsidRDefault="009F259C" w:rsidP="001D6B35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</w:pPr>
      <w:r w:rsidRPr="009F259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W niewielkiej odległości od inwestycji znajdują się liczne tereny zielone – m.in. Las Bródnowski oraz Rezerwat Przyrody Puszcza Słupecka.</w:t>
      </w:r>
      <w:r w:rsidR="006D329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</w:t>
      </w:r>
      <w:r w:rsidRPr="009F259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Jednocześnie osiedle powstaje w pobliżu sklepów i galerii handlowych, punktów usługowych i gastronomicznych oraz placówek oświaty i ośrodków zdrowia. </w:t>
      </w:r>
      <w:r w:rsidR="001D6B35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W</w:t>
      </w:r>
      <w:r w:rsidR="001D6B35" w:rsidRPr="009F259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</w:t>
      </w:r>
      <w:r w:rsidR="0002675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niewielkiej odległości</w:t>
      </w:r>
      <w:r w:rsidR="001D6B35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zlokalizowane są</w:t>
      </w:r>
      <w:r w:rsidR="001D6B35" w:rsidRPr="001D6B35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</w:t>
      </w:r>
      <w:r w:rsidR="001D6B35" w:rsidRPr="009F259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przystanki autobusowe</w:t>
      </w:r>
      <w:r w:rsidR="001D6B35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, a dzięki przebiegającej </w:t>
      </w:r>
      <w:r w:rsidR="0002675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nieopodal </w:t>
      </w:r>
      <w:r w:rsidR="001D6B35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trasie S8 możliwy jest </w:t>
      </w:r>
      <w:r w:rsidRPr="009F259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szybki wyjazd za miasto, jak i również s</w:t>
      </w:r>
      <w:r w:rsidR="00652461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prawne</w:t>
      </w:r>
      <w:r w:rsidRPr="009F259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dotarcie do innych części miasta. Wraz z ukończeniem budowy drugiej linii metra – dzięki stacji Kondratowicza na Targówku – dojazd do centrum miasta będzie jeszcze bardziej komfortowy.</w:t>
      </w:r>
    </w:p>
    <w:p w14:paraId="79F0D7DC" w14:textId="4CA20E7B" w:rsidR="003433D0" w:rsidRPr="0057605C" w:rsidRDefault="003433D0" w:rsidP="003433D0">
      <w:pPr>
        <w:spacing w:before="240" w:after="120"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  <w:r w:rsidRPr="00DD34EB">
        <w:rPr>
          <w:rFonts w:asciiTheme="majorHAnsi" w:hAnsiTheme="majorHAnsi" w:cstheme="majorHAnsi"/>
          <w:sz w:val="22"/>
          <w:szCs w:val="22"/>
        </w:rPr>
        <w:lastRenderedPageBreak/>
        <w:t xml:space="preserve">Więcej informacji na </w:t>
      </w:r>
      <w:hyperlink r:id="rId6" w:history="1">
        <w:r w:rsidR="009F259C" w:rsidRPr="00107F9A">
          <w:rPr>
            <w:rStyle w:val="Hipercze"/>
            <w:rFonts w:asciiTheme="majorHAnsi" w:hAnsiTheme="majorHAnsi" w:cstheme="majorHAnsi"/>
            <w:sz w:val="22"/>
            <w:szCs w:val="22"/>
          </w:rPr>
          <w:t>www.</w:t>
        </w:r>
        <w:r w:rsidR="009F259C" w:rsidRPr="00107F9A">
          <w:rPr>
            <w:rStyle w:val="Hipercze"/>
            <w:rFonts w:asciiTheme="majorHAnsi" w:hAnsiTheme="majorHAnsi" w:cstheme="majorHAnsi"/>
            <w:sz w:val="22"/>
            <w:szCs w:val="22"/>
            <w:shd w:val="clear" w:color="auto" w:fill="FFFFFF"/>
          </w:rPr>
          <w:t>apartamentyostrodzka.pl</w:t>
        </w:r>
      </w:hyperlink>
    </w:p>
    <w:p w14:paraId="27960C88" w14:textId="77777777" w:rsidR="003433D0" w:rsidRPr="00991150" w:rsidRDefault="003433D0" w:rsidP="003433D0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FE5A66" wp14:editId="05DED918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3B5A10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426B8FC1" w14:textId="77777777" w:rsidR="003433D0" w:rsidRPr="004009C7" w:rsidRDefault="003433D0" w:rsidP="003433D0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7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3376AA7E" w14:textId="77777777" w:rsidR="003433D0" w:rsidRDefault="003433D0" w:rsidP="003433D0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13B1F9F" wp14:editId="6438EF8D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60FD41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6A777345" w14:textId="77777777" w:rsidR="003433D0" w:rsidRPr="00BB7A50" w:rsidRDefault="003433D0" w:rsidP="003433D0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038E138F" w14:textId="77777777" w:rsidR="003433D0" w:rsidRPr="004009C7" w:rsidRDefault="003433D0" w:rsidP="003433D0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7C91013A" w14:textId="77777777" w:rsidR="003433D0" w:rsidRPr="004009C7" w:rsidRDefault="003433D0" w:rsidP="003433D0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61E91BAF" w14:textId="77777777" w:rsidR="003433D0" w:rsidRPr="004009C7" w:rsidRDefault="003433D0" w:rsidP="003433D0">
      <w:pPr>
        <w:suppressAutoHyphens/>
        <w:spacing w:line="240" w:lineRule="auto"/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</w:pPr>
      <w:r w:rsidRPr="003D19D4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PR Manager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8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46D7EE1A" w14:textId="77777777" w:rsidR="003433D0" w:rsidRPr="00432AAE" w:rsidRDefault="003433D0" w:rsidP="003433D0">
      <w:pPr>
        <w:spacing w:line="240" w:lineRule="auto"/>
        <w:rPr>
          <w:rFonts w:asciiTheme="majorHAnsi" w:hAnsiTheme="majorHAnsi" w:cstheme="majorHAnsi"/>
        </w:rPr>
      </w:pPr>
    </w:p>
    <w:p w14:paraId="64D63A01" w14:textId="77777777" w:rsidR="003433D0" w:rsidRPr="00677427" w:rsidRDefault="003433D0" w:rsidP="003433D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ar-SA"/>
        </w:rPr>
      </w:pPr>
    </w:p>
    <w:p w14:paraId="097C1B0C" w14:textId="77777777" w:rsidR="003433D0" w:rsidRDefault="003433D0" w:rsidP="003433D0"/>
    <w:p w14:paraId="7926574D" w14:textId="77777777" w:rsidR="003433D0" w:rsidRDefault="003433D0" w:rsidP="003433D0"/>
    <w:p w14:paraId="4EF00ACD" w14:textId="77777777" w:rsidR="003433D0" w:rsidRDefault="003433D0" w:rsidP="003433D0"/>
    <w:p w14:paraId="69DB2E9D" w14:textId="77777777" w:rsidR="003433D0" w:rsidRPr="00D90B98" w:rsidRDefault="003433D0" w:rsidP="003433D0"/>
    <w:bookmarkEnd w:id="0"/>
    <w:p w14:paraId="18983C91" w14:textId="77777777" w:rsidR="003433D0" w:rsidRDefault="003433D0" w:rsidP="003433D0"/>
    <w:p w14:paraId="23583FFF" w14:textId="77777777" w:rsidR="003433D0" w:rsidRDefault="003433D0" w:rsidP="003433D0"/>
    <w:p w14:paraId="2694C703" w14:textId="77777777" w:rsidR="009C4F94" w:rsidRDefault="009C4F94"/>
    <w:sectPr w:rsidR="009C4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D0"/>
    <w:rsid w:val="00026757"/>
    <w:rsid w:val="00183A25"/>
    <w:rsid w:val="001A1740"/>
    <w:rsid w:val="001D5E83"/>
    <w:rsid w:val="001D6B35"/>
    <w:rsid w:val="003433D0"/>
    <w:rsid w:val="003776A7"/>
    <w:rsid w:val="003D61BF"/>
    <w:rsid w:val="00437405"/>
    <w:rsid w:val="00652461"/>
    <w:rsid w:val="006D329C"/>
    <w:rsid w:val="0071050E"/>
    <w:rsid w:val="0079799D"/>
    <w:rsid w:val="007A1C55"/>
    <w:rsid w:val="00805E97"/>
    <w:rsid w:val="008473C3"/>
    <w:rsid w:val="009C4F94"/>
    <w:rsid w:val="009F259C"/>
    <w:rsid w:val="00AA3E3E"/>
    <w:rsid w:val="00B43548"/>
    <w:rsid w:val="00BD1E2F"/>
    <w:rsid w:val="00C1758E"/>
    <w:rsid w:val="00C407E7"/>
    <w:rsid w:val="00C46391"/>
    <w:rsid w:val="00CD00FB"/>
    <w:rsid w:val="00CD2375"/>
    <w:rsid w:val="00FC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965C"/>
  <w15:chartTrackingRefBased/>
  <w15:docId w15:val="{6C7735FD-976C-4D54-B7D4-CBD0F6F6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3D0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433D0"/>
    <w:rPr>
      <w:color w:val="000080"/>
      <w:u w:val="single"/>
    </w:rPr>
  </w:style>
  <w:style w:type="paragraph" w:styleId="Bezodstpw">
    <w:name w:val="No Spacing"/>
    <w:uiPriority w:val="1"/>
    <w:qFormat/>
    <w:rsid w:val="003433D0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2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al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partamentyostrodzka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88715-D45B-4731-8468-4AC0FD48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24</cp:revision>
  <dcterms:created xsi:type="dcterms:W3CDTF">2021-04-07T08:25:00Z</dcterms:created>
  <dcterms:modified xsi:type="dcterms:W3CDTF">2021-04-12T09:24:00Z</dcterms:modified>
</cp:coreProperties>
</file>