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B7044" w14:textId="74BC199E" w:rsidR="004632F8" w:rsidRDefault="004632F8" w:rsidP="004632F8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  <w:sz w:val="24"/>
          <w:szCs w:val="24"/>
        </w:rPr>
      </w:pPr>
      <w:r w:rsidRPr="004632F8">
        <w:rPr>
          <w:rFonts w:cs="Arial"/>
          <w:color w:val="000000"/>
          <w:sz w:val="24"/>
          <w:szCs w:val="24"/>
        </w:rPr>
        <w:t xml:space="preserve">Warszawa, </w:t>
      </w:r>
      <w:r w:rsidR="0050528E">
        <w:rPr>
          <w:rFonts w:cs="Arial"/>
          <w:color w:val="000000"/>
          <w:sz w:val="24"/>
          <w:szCs w:val="24"/>
        </w:rPr>
        <w:t>3</w:t>
      </w:r>
      <w:r w:rsidR="005649E7">
        <w:rPr>
          <w:rFonts w:cs="Arial"/>
          <w:color w:val="000000"/>
          <w:sz w:val="24"/>
          <w:szCs w:val="24"/>
        </w:rPr>
        <w:t xml:space="preserve"> lipca</w:t>
      </w:r>
      <w:r w:rsidRPr="004632F8">
        <w:rPr>
          <w:rFonts w:cs="Arial"/>
          <w:color w:val="000000"/>
          <w:sz w:val="24"/>
          <w:szCs w:val="24"/>
        </w:rPr>
        <w:t xml:space="preserve"> 2014 roku</w:t>
      </w:r>
    </w:p>
    <w:p w14:paraId="27467459" w14:textId="77777777" w:rsidR="008F291E" w:rsidRDefault="008F291E" w:rsidP="004632F8">
      <w:pPr>
        <w:autoSpaceDE w:val="0"/>
        <w:autoSpaceDN w:val="0"/>
        <w:adjustRightInd w:val="0"/>
        <w:spacing w:after="0" w:line="240" w:lineRule="auto"/>
        <w:jc w:val="right"/>
        <w:rPr>
          <w:b/>
          <w:sz w:val="40"/>
          <w:szCs w:val="40"/>
        </w:rPr>
      </w:pPr>
    </w:p>
    <w:p w14:paraId="1A4C7356" w14:textId="77777777" w:rsidR="00C76E09" w:rsidRDefault="00C76E09" w:rsidP="002A724D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</w:p>
    <w:p w14:paraId="44DE8FAF" w14:textId="394698B2" w:rsidR="002A724D" w:rsidRPr="009278DE" w:rsidRDefault="002A724D" w:rsidP="002A724D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 w:rsidRPr="009278DE">
        <w:rPr>
          <w:b/>
          <w:sz w:val="40"/>
          <w:szCs w:val="40"/>
        </w:rPr>
        <w:t>ATAL S</w:t>
      </w:r>
      <w:r w:rsidR="00AD0DE7">
        <w:rPr>
          <w:b/>
          <w:sz w:val="40"/>
          <w:szCs w:val="40"/>
        </w:rPr>
        <w:t>.</w:t>
      </w:r>
      <w:r w:rsidRPr="009278DE">
        <w:rPr>
          <w:b/>
          <w:sz w:val="40"/>
          <w:szCs w:val="40"/>
        </w:rPr>
        <w:t>A</w:t>
      </w:r>
      <w:r w:rsidR="00AD0DE7">
        <w:rPr>
          <w:b/>
          <w:sz w:val="40"/>
          <w:szCs w:val="40"/>
        </w:rPr>
        <w:t xml:space="preserve">.: </w:t>
      </w:r>
      <w:r w:rsidR="001E7AB8">
        <w:rPr>
          <w:b/>
          <w:sz w:val="40"/>
          <w:szCs w:val="40"/>
        </w:rPr>
        <w:t>najlepsze pierwsze półrocze w historii firmy</w:t>
      </w:r>
      <w:r w:rsidR="005649E7">
        <w:rPr>
          <w:b/>
          <w:sz w:val="40"/>
          <w:szCs w:val="40"/>
        </w:rPr>
        <w:t xml:space="preserve"> </w:t>
      </w:r>
    </w:p>
    <w:p w14:paraId="293B0225" w14:textId="77777777" w:rsidR="002A724D" w:rsidRDefault="002A724D" w:rsidP="002A7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6B7501D" w14:textId="41FBD74E" w:rsidR="002A724D" w:rsidRPr="003C3DCF" w:rsidRDefault="002A724D" w:rsidP="002A724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b/>
          <w:color w:val="000000"/>
          <w:sz w:val="24"/>
          <w:szCs w:val="24"/>
        </w:rPr>
      </w:pPr>
      <w:r w:rsidRPr="00FA0B18">
        <w:rPr>
          <w:rFonts w:cs="Tms Rmn"/>
          <w:b/>
          <w:color w:val="000000"/>
          <w:sz w:val="24"/>
          <w:szCs w:val="24"/>
        </w:rPr>
        <w:t>ATAL S</w:t>
      </w:r>
      <w:r w:rsidR="00E83BD5">
        <w:rPr>
          <w:rFonts w:cs="Tms Rmn"/>
          <w:b/>
          <w:color w:val="000000"/>
          <w:sz w:val="24"/>
          <w:szCs w:val="24"/>
        </w:rPr>
        <w:t>.</w:t>
      </w:r>
      <w:r w:rsidRPr="00FA0B18">
        <w:rPr>
          <w:rFonts w:cs="Tms Rmn"/>
          <w:b/>
          <w:color w:val="000000"/>
          <w:sz w:val="24"/>
          <w:szCs w:val="24"/>
        </w:rPr>
        <w:t>A</w:t>
      </w:r>
      <w:r w:rsidR="00E83BD5">
        <w:rPr>
          <w:rFonts w:cs="Tms Rmn"/>
          <w:b/>
          <w:color w:val="000000"/>
          <w:sz w:val="24"/>
          <w:szCs w:val="24"/>
        </w:rPr>
        <w:t>.</w:t>
      </w:r>
      <w:r w:rsidR="008A7174">
        <w:rPr>
          <w:rFonts w:cs="Tms Rmn"/>
          <w:b/>
          <w:color w:val="000000"/>
          <w:sz w:val="24"/>
          <w:szCs w:val="24"/>
        </w:rPr>
        <w:t xml:space="preserve"> </w:t>
      </w:r>
      <w:r w:rsidR="005649E7">
        <w:rPr>
          <w:rFonts w:cs="Tms Rmn"/>
          <w:b/>
          <w:color w:val="000000"/>
          <w:sz w:val="24"/>
          <w:szCs w:val="24"/>
        </w:rPr>
        <w:t xml:space="preserve">notuje stały wzrost </w:t>
      </w:r>
      <w:r w:rsidR="008A7174">
        <w:rPr>
          <w:rFonts w:cs="Tms Rmn"/>
          <w:b/>
          <w:color w:val="000000"/>
          <w:sz w:val="24"/>
          <w:szCs w:val="24"/>
        </w:rPr>
        <w:t xml:space="preserve">sprzedaży mieszkań </w:t>
      </w:r>
      <w:r w:rsidR="00C76E09">
        <w:rPr>
          <w:rFonts w:cs="Tms Rmn"/>
          <w:b/>
          <w:color w:val="000000"/>
          <w:sz w:val="24"/>
          <w:szCs w:val="24"/>
        </w:rPr>
        <w:t>i</w:t>
      </w:r>
      <w:r w:rsidR="005649E7">
        <w:rPr>
          <w:rFonts w:cs="Tms Rmn"/>
          <w:b/>
          <w:color w:val="000000"/>
          <w:sz w:val="24"/>
          <w:szCs w:val="24"/>
        </w:rPr>
        <w:t xml:space="preserve"> </w:t>
      </w:r>
      <w:r w:rsidR="008A7174">
        <w:rPr>
          <w:rFonts w:cs="Tms Rmn"/>
          <w:b/>
          <w:color w:val="000000"/>
          <w:sz w:val="24"/>
          <w:szCs w:val="24"/>
        </w:rPr>
        <w:t>realizuje</w:t>
      </w:r>
      <w:r w:rsidR="005649E7">
        <w:rPr>
          <w:rFonts w:cs="Tms Rmn"/>
          <w:b/>
          <w:color w:val="000000"/>
          <w:sz w:val="24"/>
          <w:szCs w:val="24"/>
        </w:rPr>
        <w:t xml:space="preserve"> zakładane plany na </w:t>
      </w:r>
      <w:r w:rsidR="008A7174">
        <w:rPr>
          <w:rFonts w:cs="Tms Rmn"/>
          <w:b/>
          <w:color w:val="000000"/>
          <w:sz w:val="24"/>
          <w:szCs w:val="24"/>
        </w:rPr>
        <w:t>bieżący</w:t>
      </w:r>
      <w:r w:rsidR="005649E7">
        <w:rPr>
          <w:rFonts w:cs="Tms Rmn"/>
          <w:b/>
          <w:color w:val="000000"/>
          <w:sz w:val="24"/>
          <w:szCs w:val="24"/>
        </w:rPr>
        <w:t xml:space="preserve"> rok. Po 6 miesiącach 2014 roku </w:t>
      </w:r>
      <w:r w:rsidR="00C76E09">
        <w:rPr>
          <w:rFonts w:cs="Tms Rmn"/>
          <w:b/>
          <w:color w:val="000000"/>
          <w:sz w:val="24"/>
          <w:szCs w:val="24"/>
        </w:rPr>
        <w:t xml:space="preserve">nabywców </w:t>
      </w:r>
      <w:r w:rsidR="008A7174">
        <w:rPr>
          <w:rFonts w:cs="Tms Rmn"/>
          <w:b/>
          <w:color w:val="000000"/>
          <w:sz w:val="24"/>
          <w:szCs w:val="24"/>
        </w:rPr>
        <w:t>w inwestycjach firmy znalazło</w:t>
      </w:r>
      <w:r w:rsidR="005649E7">
        <w:rPr>
          <w:rFonts w:cs="Tms Rmn"/>
          <w:b/>
          <w:color w:val="000000"/>
          <w:sz w:val="24"/>
          <w:szCs w:val="24"/>
        </w:rPr>
        <w:t xml:space="preserve"> </w:t>
      </w:r>
      <w:r w:rsidR="00EA4019">
        <w:rPr>
          <w:rFonts w:cs="Tms Rmn"/>
          <w:b/>
          <w:color w:val="000000"/>
          <w:sz w:val="24"/>
          <w:szCs w:val="24"/>
        </w:rPr>
        <w:t>571</w:t>
      </w:r>
      <w:r w:rsidR="00AA277E">
        <w:rPr>
          <w:rFonts w:cs="Tms Rmn"/>
          <w:b/>
          <w:color w:val="000000"/>
          <w:sz w:val="24"/>
          <w:szCs w:val="24"/>
        </w:rPr>
        <w:t xml:space="preserve"> </w:t>
      </w:r>
      <w:r w:rsidR="005649E7">
        <w:rPr>
          <w:rFonts w:cs="Tms Rmn"/>
          <w:b/>
          <w:color w:val="000000"/>
          <w:sz w:val="24"/>
          <w:szCs w:val="24"/>
        </w:rPr>
        <w:t>mieszkań</w:t>
      </w:r>
      <w:r w:rsidR="00EA4019">
        <w:rPr>
          <w:rFonts w:cs="Tms Rmn"/>
          <w:b/>
          <w:color w:val="000000"/>
          <w:sz w:val="24"/>
          <w:szCs w:val="24"/>
        </w:rPr>
        <w:t>, co oznacza wzrost o 79</w:t>
      </w:r>
      <w:r w:rsidR="001E7AB8">
        <w:rPr>
          <w:rFonts w:cs="Tms Rmn"/>
          <w:b/>
          <w:color w:val="000000"/>
          <w:sz w:val="24"/>
          <w:szCs w:val="24"/>
        </w:rPr>
        <w:t xml:space="preserve"> względem</w:t>
      </w:r>
      <w:r w:rsidR="005649E7">
        <w:rPr>
          <w:rFonts w:cs="Tms Rmn"/>
          <w:b/>
          <w:color w:val="000000"/>
          <w:sz w:val="24"/>
          <w:szCs w:val="24"/>
        </w:rPr>
        <w:t xml:space="preserve"> ubiegłego roku</w:t>
      </w:r>
      <w:r w:rsidR="001E7AB8">
        <w:rPr>
          <w:rFonts w:cs="Tms Rmn"/>
          <w:b/>
          <w:color w:val="000000"/>
          <w:sz w:val="24"/>
          <w:szCs w:val="24"/>
        </w:rPr>
        <w:t xml:space="preserve">, który był </w:t>
      </w:r>
      <w:r w:rsidR="00C76E09">
        <w:rPr>
          <w:rFonts w:cs="Tms Rmn"/>
          <w:b/>
          <w:color w:val="000000"/>
          <w:sz w:val="24"/>
          <w:szCs w:val="24"/>
        </w:rPr>
        <w:t>rekordowy</w:t>
      </w:r>
      <w:r w:rsidR="005649E7">
        <w:rPr>
          <w:rFonts w:cs="Tms Rmn"/>
          <w:b/>
          <w:color w:val="000000"/>
          <w:sz w:val="24"/>
          <w:szCs w:val="24"/>
        </w:rPr>
        <w:t xml:space="preserve"> w historii</w:t>
      </w:r>
      <w:r w:rsidR="001E7AB8">
        <w:rPr>
          <w:rFonts w:cs="Tms Rmn"/>
          <w:b/>
          <w:color w:val="000000"/>
          <w:sz w:val="24"/>
          <w:szCs w:val="24"/>
        </w:rPr>
        <w:t xml:space="preserve"> – sprzedano wtedy łącznie 1301 mieszkań</w:t>
      </w:r>
      <w:r w:rsidR="005649E7">
        <w:rPr>
          <w:rFonts w:cs="Tms Rmn"/>
          <w:b/>
          <w:color w:val="000000"/>
          <w:sz w:val="24"/>
          <w:szCs w:val="24"/>
        </w:rPr>
        <w:t>. Ak</w:t>
      </w:r>
      <w:r w:rsidR="00E83BD5">
        <w:rPr>
          <w:rFonts w:cs="Tms Rmn"/>
          <w:b/>
          <w:color w:val="000000"/>
          <w:sz w:val="24"/>
          <w:szCs w:val="24"/>
        </w:rPr>
        <w:t>tualnie  zarezerwowanych</w:t>
      </w:r>
      <w:r w:rsidR="005649E7">
        <w:rPr>
          <w:rFonts w:cs="Tms Rmn"/>
          <w:b/>
          <w:color w:val="000000"/>
          <w:sz w:val="24"/>
          <w:szCs w:val="24"/>
        </w:rPr>
        <w:t xml:space="preserve"> jest również </w:t>
      </w:r>
      <w:r w:rsidR="00ED0773">
        <w:rPr>
          <w:rFonts w:cs="Tms Rmn"/>
          <w:b/>
          <w:color w:val="000000"/>
          <w:sz w:val="24"/>
          <w:szCs w:val="24"/>
        </w:rPr>
        <w:t>kolejnych</w:t>
      </w:r>
      <w:r w:rsidR="00AA277E">
        <w:rPr>
          <w:rFonts w:cs="Tms Rmn"/>
          <w:b/>
          <w:color w:val="000000"/>
          <w:sz w:val="24"/>
          <w:szCs w:val="24"/>
        </w:rPr>
        <w:t xml:space="preserve"> 87 </w:t>
      </w:r>
      <w:r w:rsidR="00AE0F86">
        <w:rPr>
          <w:rFonts w:cs="Tms Rmn"/>
          <w:b/>
          <w:color w:val="000000"/>
          <w:sz w:val="24"/>
          <w:szCs w:val="24"/>
        </w:rPr>
        <w:t>lokali</w:t>
      </w:r>
      <w:r w:rsidR="00E83BD5">
        <w:rPr>
          <w:rFonts w:cs="Tms Rmn"/>
          <w:b/>
          <w:color w:val="000000"/>
          <w:sz w:val="24"/>
          <w:szCs w:val="24"/>
        </w:rPr>
        <w:t xml:space="preserve"> </w:t>
      </w:r>
      <w:r w:rsidR="007F0B65">
        <w:rPr>
          <w:rFonts w:cs="Tms Rmn"/>
          <w:b/>
          <w:color w:val="000000"/>
          <w:sz w:val="24"/>
          <w:szCs w:val="24"/>
        </w:rPr>
        <w:t xml:space="preserve">w inwestycjach </w:t>
      </w:r>
      <w:r w:rsidR="001E7AB8">
        <w:rPr>
          <w:rFonts w:cs="Tms Rmn"/>
          <w:b/>
          <w:color w:val="000000"/>
          <w:sz w:val="24"/>
          <w:szCs w:val="24"/>
        </w:rPr>
        <w:t>ATAL S.A</w:t>
      </w:r>
      <w:r w:rsidR="007F0B65">
        <w:rPr>
          <w:rFonts w:cs="Tms Rmn"/>
          <w:b/>
          <w:color w:val="000000"/>
          <w:sz w:val="24"/>
          <w:szCs w:val="24"/>
        </w:rPr>
        <w:t>.</w:t>
      </w:r>
      <w:r w:rsidR="00ED0773">
        <w:rPr>
          <w:rFonts w:cs="Tms Rmn"/>
          <w:b/>
          <w:color w:val="000000"/>
          <w:sz w:val="24"/>
          <w:szCs w:val="24"/>
        </w:rPr>
        <w:t xml:space="preserve"> </w:t>
      </w:r>
      <w:r w:rsidR="005649E7">
        <w:rPr>
          <w:rFonts w:cs="Tms Rmn"/>
          <w:b/>
          <w:color w:val="000000"/>
          <w:sz w:val="24"/>
          <w:szCs w:val="24"/>
        </w:rPr>
        <w:t xml:space="preserve">Te wyniki </w:t>
      </w:r>
      <w:r w:rsidR="005649E7" w:rsidRPr="00B4554B">
        <w:rPr>
          <w:rFonts w:cs="Tms Rmn"/>
          <w:b/>
          <w:color w:val="000000"/>
          <w:sz w:val="24"/>
          <w:szCs w:val="24"/>
        </w:rPr>
        <w:t>ugruntowują pozycję spółki</w:t>
      </w:r>
      <w:r w:rsidR="00B4554B" w:rsidRPr="00B4554B">
        <w:rPr>
          <w:rFonts w:cs="Tms Rmn"/>
          <w:b/>
          <w:color w:val="000000"/>
          <w:sz w:val="24"/>
          <w:szCs w:val="24"/>
        </w:rPr>
        <w:t xml:space="preserve">, zgodnie z przyjęta strategią, </w:t>
      </w:r>
      <w:r w:rsidR="00B4554B" w:rsidRPr="00B4554B">
        <w:rPr>
          <w:rFonts w:cs="Arial"/>
          <w:b/>
          <w:color w:val="000000"/>
          <w:sz w:val="24"/>
          <w:szCs w:val="24"/>
        </w:rPr>
        <w:t>w</w:t>
      </w:r>
      <w:r w:rsidR="00C76E09">
        <w:rPr>
          <w:rFonts w:cs="Arial"/>
          <w:b/>
          <w:color w:val="000000"/>
          <w:sz w:val="24"/>
          <w:szCs w:val="24"/>
        </w:rPr>
        <w:t xml:space="preserve">śród najszybciej rozwijających się oraz </w:t>
      </w:r>
      <w:r w:rsidR="00B4554B" w:rsidRPr="00B4554B">
        <w:rPr>
          <w:rFonts w:cs="Arial"/>
          <w:b/>
          <w:color w:val="000000"/>
          <w:sz w:val="24"/>
          <w:szCs w:val="24"/>
        </w:rPr>
        <w:t>największych deweloperów w Polsce.</w:t>
      </w:r>
      <w:r w:rsidR="00B4554B" w:rsidRPr="00816FD1">
        <w:rPr>
          <w:rFonts w:cs="Arial"/>
          <w:color w:val="000000"/>
          <w:sz w:val="24"/>
          <w:szCs w:val="24"/>
        </w:rPr>
        <w:t xml:space="preserve"> </w:t>
      </w:r>
      <w:r w:rsidR="005649E7">
        <w:rPr>
          <w:rFonts w:cs="Tms Rmn"/>
          <w:b/>
          <w:color w:val="000000"/>
          <w:sz w:val="24"/>
          <w:szCs w:val="24"/>
        </w:rPr>
        <w:t xml:space="preserve"> </w:t>
      </w:r>
    </w:p>
    <w:p w14:paraId="01893D35" w14:textId="77777777" w:rsidR="002A724D" w:rsidRDefault="002A724D" w:rsidP="002A724D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14:paraId="08FDD779" w14:textId="32A3F198" w:rsidR="00856A78" w:rsidRPr="002A22E6" w:rsidRDefault="00ED0773" w:rsidP="002A72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Łączna liczba </w:t>
      </w:r>
      <w:r w:rsidR="00EA4019">
        <w:rPr>
          <w:rFonts w:cs="Arial"/>
          <w:b/>
          <w:color w:val="000000"/>
          <w:sz w:val="24"/>
          <w:szCs w:val="24"/>
        </w:rPr>
        <w:t>571</w:t>
      </w:r>
      <w:r>
        <w:rPr>
          <w:rFonts w:cs="Arial"/>
          <w:color w:val="000000"/>
          <w:sz w:val="24"/>
          <w:szCs w:val="24"/>
        </w:rPr>
        <w:t xml:space="preserve"> sprzedanych mieszkań w</w:t>
      </w:r>
      <w:r w:rsidR="00AA277E">
        <w:rPr>
          <w:rFonts w:cs="Arial"/>
          <w:color w:val="000000"/>
          <w:sz w:val="24"/>
          <w:szCs w:val="24"/>
        </w:rPr>
        <w:t xml:space="preserve"> połowie</w:t>
      </w:r>
      <w:r>
        <w:rPr>
          <w:rFonts w:cs="Arial"/>
          <w:color w:val="000000"/>
          <w:sz w:val="24"/>
          <w:szCs w:val="24"/>
        </w:rPr>
        <w:t xml:space="preserve"> roku</w:t>
      </w:r>
      <w:r w:rsidR="00C76E09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</w:t>
      </w:r>
      <w:r w:rsidR="00AA277E">
        <w:rPr>
          <w:rFonts w:cs="Arial"/>
          <w:color w:val="000000"/>
          <w:sz w:val="24"/>
          <w:szCs w:val="24"/>
        </w:rPr>
        <w:t xml:space="preserve">to wynik </w:t>
      </w:r>
      <w:r w:rsidR="00EA4019">
        <w:rPr>
          <w:rFonts w:cs="Arial"/>
          <w:b/>
          <w:color w:val="000000"/>
          <w:sz w:val="24"/>
          <w:szCs w:val="24"/>
        </w:rPr>
        <w:t>o 79</w:t>
      </w:r>
      <w:r w:rsidR="00AA277E" w:rsidRPr="002A22E6">
        <w:rPr>
          <w:rFonts w:cs="Arial"/>
          <w:b/>
          <w:color w:val="000000"/>
          <w:sz w:val="24"/>
          <w:szCs w:val="24"/>
        </w:rPr>
        <w:t xml:space="preserve"> mieszkań lepszy</w:t>
      </w:r>
      <w:r w:rsidR="00AA277E">
        <w:rPr>
          <w:rFonts w:cs="Arial"/>
          <w:color w:val="000000"/>
          <w:sz w:val="24"/>
          <w:szCs w:val="24"/>
        </w:rPr>
        <w:t xml:space="preserve"> niż po pierwszych 6 miesiącach roku 2013. W analogicznym okresie</w:t>
      </w:r>
      <w:r w:rsidR="00C76E09">
        <w:rPr>
          <w:rFonts w:cs="Arial"/>
          <w:color w:val="000000"/>
          <w:sz w:val="24"/>
          <w:szCs w:val="24"/>
        </w:rPr>
        <w:t>,</w:t>
      </w:r>
      <w:r w:rsidR="00AA277E">
        <w:rPr>
          <w:rFonts w:cs="Arial"/>
          <w:color w:val="000000"/>
          <w:sz w:val="24"/>
          <w:szCs w:val="24"/>
        </w:rPr>
        <w:t xml:space="preserve"> ATAL S.A. znalazł nabywców na 492 mieszkania ze swojej ofert</w:t>
      </w:r>
      <w:r w:rsidR="00C76E09">
        <w:rPr>
          <w:rFonts w:cs="Arial"/>
          <w:color w:val="000000"/>
          <w:sz w:val="24"/>
          <w:szCs w:val="24"/>
        </w:rPr>
        <w:t>y.</w:t>
      </w:r>
      <w:r w:rsidR="00AA277E">
        <w:rPr>
          <w:rFonts w:cs="Arial"/>
          <w:color w:val="000000"/>
          <w:sz w:val="24"/>
          <w:szCs w:val="24"/>
        </w:rPr>
        <w:t xml:space="preserve"> Spółka</w:t>
      </w:r>
      <w:r>
        <w:rPr>
          <w:rFonts w:cs="Arial"/>
          <w:color w:val="000000"/>
          <w:sz w:val="24"/>
          <w:szCs w:val="24"/>
        </w:rPr>
        <w:t xml:space="preserve"> regularnie odnotowuje </w:t>
      </w:r>
      <w:r w:rsidR="00DE14B6">
        <w:rPr>
          <w:rFonts w:cs="Arial"/>
          <w:color w:val="000000"/>
          <w:sz w:val="24"/>
          <w:szCs w:val="24"/>
        </w:rPr>
        <w:t>zakładany</w:t>
      </w:r>
      <w:r>
        <w:rPr>
          <w:rFonts w:cs="Arial"/>
          <w:color w:val="000000"/>
          <w:sz w:val="24"/>
          <w:szCs w:val="24"/>
        </w:rPr>
        <w:t xml:space="preserve"> progres </w:t>
      </w:r>
      <w:r w:rsidR="00AA277E">
        <w:rPr>
          <w:rFonts w:cs="Arial"/>
          <w:color w:val="000000"/>
          <w:sz w:val="24"/>
          <w:szCs w:val="24"/>
        </w:rPr>
        <w:t>w zakresie sprzedaży</w:t>
      </w:r>
      <w:r w:rsidR="00DE14B6">
        <w:rPr>
          <w:rFonts w:cs="Arial"/>
          <w:color w:val="000000"/>
          <w:sz w:val="24"/>
          <w:szCs w:val="24"/>
        </w:rPr>
        <w:t>,</w:t>
      </w:r>
      <w:r w:rsidR="00AA277E">
        <w:rPr>
          <w:rFonts w:cs="Arial"/>
          <w:color w:val="000000"/>
          <w:sz w:val="24"/>
          <w:szCs w:val="24"/>
        </w:rPr>
        <w:t xml:space="preserve"> notując ją na poziomie </w:t>
      </w:r>
      <w:r w:rsidR="00AA277E" w:rsidRPr="002A22E6">
        <w:rPr>
          <w:rFonts w:cs="Arial"/>
          <w:b/>
          <w:color w:val="000000"/>
          <w:sz w:val="24"/>
          <w:szCs w:val="24"/>
        </w:rPr>
        <w:t>średnio 95 mieszkań w miesiącu</w:t>
      </w:r>
      <w:r w:rsidR="00C76E09">
        <w:rPr>
          <w:rFonts w:cs="Arial"/>
          <w:color w:val="000000"/>
          <w:sz w:val="24"/>
          <w:szCs w:val="24"/>
        </w:rPr>
        <w:t>.</w:t>
      </w:r>
      <w:r w:rsidR="00AA277E">
        <w:rPr>
          <w:rFonts w:cs="Arial"/>
          <w:color w:val="000000"/>
          <w:sz w:val="24"/>
          <w:szCs w:val="24"/>
        </w:rPr>
        <w:t xml:space="preserve"> </w:t>
      </w:r>
      <w:r w:rsidR="005649E7">
        <w:rPr>
          <w:rFonts w:cs="Arial"/>
          <w:color w:val="000000"/>
          <w:sz w:val="24"/>
          <w:szCs w:val="24"/>
        </w:rPr>
        <w:t xml:space="preserve">Jak do tej pory rekordowym miesiącem dla ATAL S.A był </w:t>
      </w:r>
      <w:r w:rsidR="00DE14B6">
        <w:rPr>
          <w:rFonts w:cs="Arial"/>
          <w:color w:val="000000"/>
          <w:sz w:val="24"/>
          <w:szCs w:val="24"/>
        </w:rPr>
        <w:t xml:space="preserve">marzec w którym sprzedano </w:t>
      </w:r>
      <w:r w:rsidR="00EA4019">
        <w:rPr>
          <w:rFonts w:cs="Arial"/>
          <w:b/>
          <w:color w:val="000000"/>
          <w:sz w:val="24"/>
          <w:szCs w:val="24"/>
        </w:rPr>
        <w:t>aż 134</w:t>
      </w:r>
      <w:r w:rsidR="00DE14B6" w:rsidRPr="002A22E6">
        <w:rPr>
          <w:rFonts w:cs="Arial"/>
          <w:b/>
          <w:color w:val="000000"/>
          <w:sz w:val="24"/>
          <w:szCs w:val="24"/>
        </w:rPr>
        <w:t xml:space="preserve"> mieszkania</w:t>
      </w:r>
      <w:r w:rsidR="002A22E6">
        <w:rPr>
          <w:rFonts w:cs="Arial"/>
          <w:color w:val="000000"/>
          <w:sz w:val="24"/>
          <w:szCs w:val="24"/>
        </w:rPr>
        <w:t>.</w:t>
      </w:r>
    </w:p>
    <w:p w14:paraId="0D3FFFCC" w14:textId="77777777" w:rsidR="00DE14B6" w:rsidRDefault="00DE14B6" w:rsidP="002A72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tbl>
      <w:tblPr>
        <w:tblStyle w:val="Jasnecieniowanieakcent2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4398"/>
      </w:tblGrid>
      <w:tr w:rsidR="00394A89" w14:paraId="4F774EC3" w14:textId="77777777" w:rsidTr="00564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  <w:gridSpan w:val="2"/>
          </w:tcPr>
          <w:p w14:paraId="6B44F4FC" w14:textId="01F16943" w:rsidR="00394A89" w:rsidRDefault="00394A89" w:rsidP="005649E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SPRZEDAŻ MIESZKAŃ ATAL S.A. W </w:t>
            </w:r>
            <w:r w:rsidR="005649E7">
              <w:rPr>
                <w:rFonts w:cs="Arial"/>
                <w:color w:val="000000"/>
                <w:sz w:val="24"/>
                <w:szCs w:val="24"/>
              </w:rPr>
              <w:t>2014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ROKU</w:t>
            </w:r>
            <w:r w:rsidR="00C76E09">
              <w:rPr>
                <w:rFonts w:cs="Arial"/>
                <w:color w:val="000000"/>
                <w:sz w:val="24"/>
                <w:szCs w:val="24"/>
              </w:rPr>
              <w:t xml:space="preserve"> WG. MIESIĘCY</w:t>
            </w:r>
          </w:p>
        </w:tc>
      </w:tr>
      <w:tr w:rsidR="00856A78" w14:paraId="5B08FBAC" w14:textId="77777777" w:rsidTr="0056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2F155D97" w14:textId="77777777" w:rsidR="00856A78" w:rsidRDefault="005649E7" w:rsidP="00394A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Miesiąc</w:t>
            </w:r>
          </w:p>
        </w:tc>
        <w:tc>
          <w:tcPr>
            <w:tcW w:w="4398" w:type="dxa"/>
          </w:tcPr>
          <w:p w14:paraId="61B44005" w14:textId="77777777" w:rsidR="00856A78" w:rsidRPr="00A93661" w:rsidRDefault="00394A89" w:rsidP="00394A8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A93661">
              <w:rPr>
                <w:rFonts w:cs="Arial"/>
                <w:b/>
                <w:color w:val="000000"/>
                <w:sz w:val="24"/>
                <w:szCs w:val="24"/>
              </w:rPr>
              <w:t>Liczba sprzedanych mieszkań</w:t>
            </w:r>
          </w:p>
        </w:tc>
      </w:tr>
      <w:tr w:rsidR="00856A78" w14:paraId="2632F7F1" w14:textId="77777777" w:rsidTr="005649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02ABD8FE" w14:textId="77777777" w:rsidR="00856A78" w:rsidRPr="00A93661" w:rsidRDefault="00856A78" w:rsidP="00394A89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A93661">
              <w:rPr>
                <w:rFonts w:cs="Arial"/>
                <w:b w:val="0"/>
                <w:color w:val="000000"/>
                <w:sz w:val="24"/>
                <w:szCs w:val="24"/>
              </w:rPr>
              <w:t>Styczeń</w:t>
            </w:r>
          </w:p>
        </w:tc>
        <w:tc>
          <w:tcPr>
            <w:tcW w:w="4398" w:type="dxa"/>
          </w:tcPr>
          <w:p w14:paraId="15B04425" w14:textId="77777777" w:rsidR="00856A78" w:rsidRDefault="00DE14B6" w:rsidP="00394A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</w:tr>
      <w:tr w:rsidR="00856A78" w14:paraId="3A0E8C36" w14:textId="77777777" w:rsidTr="0056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0C5EA162" w14:textId="77777777" w:rsidR="00856A78" w:rsidRPr="00A93661" w:rsidRDefault="00856A78" w:rsidP="00394A89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A93661">
              <w:rPr>
                <w:rFonts w:cs="Arial"/>
                <w:b w:val="0"/>
                <w:color w:val="000000"/>
                <w:sz w:val="24"/>
                <w:szCs w:val="24"/>
              </w:rPr>
              <w:t>Luty</w:t>
            </w:r>
          </w:p>
        </w:tc>
        <w:tc>
          <w:tcPr>
            <w:tcW w:w="4398" w:type="dxa"/>
          </w:tcPr>
          <w:p w14:paraId="2561F55C" w14:textId="77777777" w:rsidR="00856A78" w:rsidRDefault="00DE14B6" w:rsidP="00394A8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86</w:t>
            </w:r>
          </w:p>
        </w:tc>
      </w:tr>
      <w:tr w:rsidR="00856A78" w14:paraId="4D5337D2" w14:textId="77777777" w:rsidTr="005649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5B25B986" w14:textId="77777777" w:rsidR="00856A78" w:rsidRPr="00A93661" w:rsidRDefault="00856A78" w:rsidP="00394A89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A93661">
              <w:rPr>
                <w:rFonts w:cs="Arial"/>
                <w:b w:val="0"/>
                <w:color w:val="000000"/>
                <w:sz w:val="24"/>
                <w:szCs w:val="24"/>
              </w:rPr>
              <w:t>Marzec</w:t>
            </w:r>
          </w:p>
        </w:tc>
        <w:tc>
          <w:tcPr>
            <w:tcW w:w="4398" w:type="dxa"/>
          </w:tcPr>
          <w:p w14:paraId="514B3593" w14:textId="10DCB232" w:rsidR="00856A78" w:rsidRDefault="00524FF6" w:rsidP="00394A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134</w:t>
            </w:r>
          </w:p>
        </w:tc>
      </w:tr>
      <w:tr w:rsidR="00856A78" w14:paraId="22819136" w14:textId="77777777" w:rsidTr="0056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0C9150F4" w14:textId="77777777" w:rsidR="00856A78" w:rsidRPr="00A93661" w:rsidRDefault="00856A78" w:rsidP="00394A89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A93661">
              <w:rPr>
                <w:rFonts w:cs="Arial"/>
                <w:b w:val="0"/>
                <w:color w:val="000000"/>
                <w:sz w:val="24"/>
                <w:szCs w:val="24"/>
              </w:rPr>
              <w:t>Kwiecień</w:t>
            </w:r>
          </w:p>
        </w:tc>
        <w:tc>
          <w:tcPr>
            <w:tcW w:w="4398" w:type="dxa"/>
          </w:tcPr>
          <w:p w14:paraId="3DDB5611" w14:textId="77777777" w:rsidR="00856A78" w:rsidRDefault="00DE14B6" w:rsidP="00394A8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90</w:t>
            </w:r>
          </w:p>
        </w:tc>
      </w:tr>
      <w:tr w:rsidR="00856A78" w14:paraId="6E51ECC8" w14:textId="77777777" w:rsidTr="005649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5FAC7F96" w14:textId="77777777" w:rsidR="00856A78" w:rsidRPr="00A93661" w:rsidRDefault="00856A78" w:rsidP="00394A89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A93661">
              <w:rPr>
                <w:rFonts w:cs="Arial"/>
                <w:b w:val="0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4398" w:type="dxa"/>
          </w:tcPr>
          <w:p w14:paraId="77A77574" w14:textId="77777777" w:rsidR="00856A78" w:rsidRDefault="00DE14B6" w:rsidP="00394A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63</w:t>
            </w:r>
          </w:p>
        </w:tc>
      </w:tr>
      <w:tr w:rsidR="00856A78" w14:paraId="06C42FA2" w14:textId="77777777" w:rsidTr="00564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57F5A86B" w14:textId="77777777" w:rsidR="00856A78" w:rsidRPr="00A93661" w:rsidRDefault="00856A78" w:rsidP="00394A89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A93661">
              <w:rPr>
                <w:rFonts w:cs="Arial"/>
                <w:b w:val="0"/>
                <w:color w:val="000000"/>
                <w:sz w:val="24"/>
                <w:szCs w:val="24"/>
              </w:rPr>
              <w:t>Czerwiec</w:t>
            </w:r>
          </w:p>
        </w:tc>
        <w:tc>
          <w:tcPr>
            <w:tcW w:w="4398" w:type="dxa"/>
          </w:tcPr>
          <w:p w14:paraId="064B0324" w14:textId="77777777" w:rsidR="00856A78" w:rsidRDefault="00DE14B6" w:rsidP="00394A8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98</w:t>
            </w:r>
          </w:p>
        </w:tc>
      </w:tr>
      <w:tr w:rsidR="00856A78" w14:paraId="1A7F6994" w14:textId="77777777" w:rsidTr="005649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2F640C21" w14:textId="77777777" w:rsidR="00856A78" w:rsidRPr="00A93661" w:rsidRDefault="005649E7" w:rsidP="005649E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Ł</w:t>
            </w:r>
            <w:r w:rsidR="00856A78" w:rsidRPr="00A93661">
              <w:rPr>
                <w:rFonts w:cs="Arial"/>
                <w:color w:val="000000"/>
                <w:sz w:val="24"/>
                <w:szCs w:val="24"/>
              </w:rPr>
              <w:t>ącznie</w:t>
            </w:r>
          </w:p>
        </w:tc>
        <w:tc>
          <w:tcPr>
            <w:tcW w:w="4398" w:type="dxa"/>
          </w:tcPr>
          <w:p w14:paraId="2C322342" w14:textId="43CDA38F" w:rsidR="00856A78" w:rsidRPr="00394A89" w:rsidRDefault="00524FF6" w:rsidP="00394A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571</w:t>
            </w:r>
          </w:p>
        </w:tc>
      </w:tr>
    </w:tbl>
    <w:p w14:paraId="25021B00" w14:textId="77777777" w:rsidR="00856A78" w:rsidRDefault="00856A78" w:rsidP="002A72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5CD2865F" w14:textId="77777777" w:rsidR="00AD0DE7" w:rsidRDefault="00AD0DE7" w:rsidP="002A72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1379CD45" w14:textId="5C4F3E53" w:rsidR="00DE14B6" w:rsidRDefault="00DE14B6" w:rsidP="00811607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Na</w:t>
      </w:r>
      <w:r w:rsidR="00D209C2">
        <w:rPr>
          <w:rFonts w:cs="Arial"/>
          <w:color w:val="000000"/>
          <w:sz w:val="24"/>
          <w:szCs w:val="24"/>
        </w:rPr>
        <w:t xml:space="preserve">jwięcej mieszkań </w:t>
      </w:r>
      <w:r>
        <w:rPr>
          <w:rFonts w:cs="Arial"/>
          <w:color w:val="000000"/>
          <w:sz w:val="24"/>
          <w:szCs w:val="24"/>
        </w:rPr>
        <w:t xml:space="preserve">ATAL S.A. sprzedał </w:t>
      </w:r>
      <w:r w:rsidR="00C76E09">
        <w:rPr>
          <w:rFonts w:cs="Arial"/>
          <w:color w:val="000000"/>
          <w:sz w:val="24"/>
          <w:szCs w:val="24"/>
        </w:rPr>
        <w:t>w mieście, w którym niezmiennie jest liderem rynku</w:t>
      </w:r>
      <w:r w:rsidR="001E7AB8">
        <w:rPr>
          <w:rFonts w:cs="Arial"/>
          <w:color w:val="000000"/>
          <w:sz w:val="24"/>
          <w:szCs w:val="24"/>
        </w:rPr>
        <w:t>,</w:t>
      </w:r>
      <w:r w:rsidR="00C76E09">
        <w:rPr>
          <w:rFonts w:cs="Arial"/>
          <w:color w:val="000000"/>
          <w:sz w:val="24"/>
          <w:szCs w:val="24"/>
        </w:rPr>
        <w:t xml:space="preserve"> czyli w Krakowie</w:t>
      </w:r>
      <w:r w:rsidR="00D209C2">
        <w:rPr>
          <w:rFonts w:cs="Arial"/>
          <w:color w:val="000000"/>
          <w:sz w:val="24"/>
          <w:szCs w:val="24"/>
        </w:rPr>
        <w:t xml:space="preserve">. W </w:t>
      </w:r>
      <w:r w:rsidR="001E7AB8">
        <w:rPr>
          <w:rFonts w:cs="Arial"/>
          <w:color w:val="000000"/>
          <w:sz w:val="24"/>
          <w:szCs w:val="24"/>
        </w:rPr>
        <w:t>krakowskich</w:t>
      </w:r>
      <w:r w:rsidR="00D209C2">
        <w:rPr>
          <w:rFonts w:cs="Arial"/>
          <w:color w:val="000000"/>
          <w:sz w:val="24"/>
          <w:szCs w:val="24"/>
        </w:rPr>
        <w:t xml:space="preserve"> inwestycjach spółki</w:t>
      </w:r>
      <w:r>
        <w:rPr>
          <w:rFonts w:cs="Arial"/>
          <w:color w:val="000000"/>
          <w:sz w:val="24"/>
          <w:szCs w:val="24"/>
        </w:rPr>
        <w:t xml:space="preserve"> od stycznia do maja podpisano </w:t>
      </w:r>
      <w:r w:rsidR="00D209C2">
        <w:rPr>
          <w:rFonts w:cs="Arial"/>
          <w:color w:val="000000"/>
          <w:sz w:val="24"/>
          <w:szCs w:val="24"/>
        </w:rPr>
        <w:t xml:space="preserve">aż </w:t>
      </w:r>
      <w:r>
        <w:rPr>
          <w:rFonts w:cs="Arial"/>
          <w:b/>
          <w:color w:val="000000"/>
          <w:sz w:val="24"/>
          <w:szCs w:val="24"/>
        </w:rPr>
        <w:t>294</w:t>
      </w:r>
      <w:r w:rsidR="00D209C2">
        <w:rPr>
          <w:rFonts w:cs="Arial"/>
          <w:color w:val="000000"/>
          <w:sz w:val="24"/>
          <w:szCs w:val="24"/>
        </w:rPr>
        <w:t xml:space="preserve"> akty notarialne</w:t>
      </w:r>
      <w:r w:rsidR="001E7AB8">
        <w:rPr>
          <w:rFonts w:cs="Arial"/>
          <w:color w:val="000000"/>
          <w:sz w:val="24"/>
          <w:szCs w:val="24"/>
        </w:rPr>
        <w:t xml:space="preserve">, najwięcej na osiedlach Bronowice </w:t>
      </w:r>
      <w:proofErr w:type="spellStart"/>
      <w:r w:rsidR="001E7AB8">
        <w:rPr>
          <w:rFonts w:cs="Arial"/>
          <w:color w:val="000000"/>
          <w:sz w:val="24"/>
          <w:szCs w:val="24"/>
        </w:rPr>
        <w:t>Residence</w:t>
      </w:r>
      <w:proofErr w:type="spellEnd"/>
      <w:r w:rsidR="001E7AB8">
        <w:rPr>
          <w:rFonts w:cs="Arial"/>
          <w:color w:val="000000"/>
          <w:sz w:val="24"/>
          <w:szCs w:val="24"/>
        </w:rPr>
        <w:t xml:space="preserve"> (114) i Nadwiślańska 11 (91)</w:t>
      </w:r>
      <w:r w:rsidR="00D209C2">
        <w:rPr>
          <w:rFonts w:cs="Arial"/>
          <w:color w:val="000000"/>
          <w:sz w:val="24"/>
          <w:szCs w:val="24"/>
        </w:rPr>
        <w:t>.</w:t>
      </w:r>
      <w:r w:rsidR="00811607">
        <w:rPr>
          <w:rFonts w:cs="Tms Rmn"/>
          <w:color w:val="000000"/>
          <w:sz w:val="24"/>
          <w:szCs w:val="24"/>
        </w:rPr>
        <w:t xml:space="preserve"> </w:t>
      </w:r>
      <w:r>
        <w:rPr>
          <w:rFonts w:cs="Tms Rmn"/>
          <w:color w:val="000000"/>
          <w:sz w:val="24"/>
          <w:szCs w:val="24"/>
        </w:rPr>
        <w:t xml:space="preserve">Wysoki poziom sprzedaży spółka zanotowała także we Wrocławiu, w którym sprzedano </w:t>
      </w:r>
      <w:r w:rsidRPr="002A22E6">
        <w:rPr>
          <w:rFonts w:cs="Tms Rmn"/>
          <w:b/>
          <w:color w:val="000000"/>
          <w:sz w:val="24"/>
          <w:szCs w:val="24"/>
        </w:rPr>
        <w:t>161</w:t>
      </w:r>
      <w:r>
        <w:rPr>
          <w:rFonts w:cs="Tms Rmn"/>
          <w:color w:val="000000"/>
          <w:sz w:val="24"/>
          <w:szCs w:val="24"/>
        </w:rPr>
        <w:t xml:space="preserve"> mieszkań. </w:t>
      </w:r>
      <w:r w:rsidR="00C76E09">
        <w:rPr>
          <w:rFonts w:cs="Tms Rmn"/>
          <w:color w:val="000000"/>
          <w:sz w:val="24"/>
          <w:szCs w:val="24"/>
        </w:rPr>
        <w:t xml:space="preserve">Na ogólny wzrost, </w:t>
      </w:r>
      <w:r>
        <w:rPr>
          <w:rFonts w:cs="Tms Rmn"/>
          <w:color w:val="000000"/>
          <w:sz w:val="24"/>
          <w:szCs w:val="24"/>
        </w:rPr>
        <w:t>duży wpływ mają inwestycje warszawskie</w:t>
      </w:r>
      <w:r w:rsidR="00090DC9">
        <w:rPr>
          <w:rFonts w:cs="Tms Rmn"/>
          <w:color w:val="000000"/>
          <w:sz w:val="24"/>
          <w:szCs w:val="24"/>
        </w:rPr>
        <w:t>,</w:t>
      </w:r>
      <w:r>
        <w:rPr>
          <w:rFonts w:cs="Tms Rmn"/>
          <w:color w:val="000000"/>
          <w:sz w:val="24"/>
          <w:szCs w:val="24"/>
        </w:rPr>
        <w:t xml:space="preserve"> w tym </w:t>
      </w:r>
      <w:r w:rsidR="00090DC9">
        <w:rPr>
          <w:rFonts w:cs="Tms Rmn"/>
          <w:color w:val="000000"/>
          <w:sz w:val="24"/>
          <w:szCs w:val="24"/>
        </w:rPr>
        <w:t xml:space="preserve">m.in. prestiżowa </w:t>
      </w:r>
      <w:r>
        <w:rPr>
          <w:rFonts w:cs="Tms Rmn"/>
          <w:color w:val="000000"/>
          <w:sz w:val="24"/>
          <w:szCs w:val="24"/>
        </w:rPr>
        <w:t xml:space="preserve">Walewska </w:t>
      </w:r>
      <w:proofErr w:type="spellStart"/>
      <w:r>
        <w:rPr>
          <w:rFonts w:cs="Tms Rmn"/>
          <w:color w:val="000000"/>
          <w:sz w:val="24"/>
          <w:szCs w:val="24"/>
        </w:rPr>
        <w:t>Residence</w:t>
      </w:r>
      <w:proofErr w:type="spellEnd"/>
      <w:r>
        <w:rPr>
          <w:rFonts w:cs="Tms Rmn"/>
          <w:color w:val="000000"/>
          <w:sz w:val="24"/>
          <w:szCs w:val="24"/>
        </w:rPr>
        <w:t>. Tylko tam</w:t>
      </w:r>
      <w:r w:rsidR="00090DC9">
        <w:rPr>
          <w:rFonts w:cs="Tms Rmn"/>
          <w:color w:val="000000"/>
          <w:sz w:val="24"/>
          <w:szCs w:val="24"/>
        </w:rPr>
        <w:t>,</w:t>
      </w:r>
      <w:r>
        <w:rPr>
          <w:rFonts w:cs="Tms Rmn"/>
          <w:color w:val="000000"/>
          <w:sz w:val="24"/>
          <w:szCs w:val="24"/>
        </w:rPr>
        <w:t xml:space="preserve"> w </w:t>
      </w:r>
      <w:r w:rsidR="001E7AB8">
        <w:rPr>
          <w:rFonts w:cs="Tms Rmn"/>
          <w:color w:val="000000"/>
          <w:sz w:val="24"/>
          <w:szCs w:val="24"/>
        </w:rPr>
        <w:t>ciągu dwóch tygodni od wprowadzenia do sprzedaży, zarezerwowane zostały 22 z 43 mieszkań</w:t>
      </w:r>
      <w:r>
        <w:rPr>
          <w:rFonts w:cs="Tms Rmn"/>
          <w:color w:val="000000"/>
          <w:sz w:val="24"/>
          <w:szCs w:val="24"/>
        </w:rPr>
        <w:t>.</w:t>
      </w:r>
      <w:r w:rsidR="002A22E6">
        <w:rPr>
          <w:rFonts w:cs="Tms Rmn"/>
          <w:color w:val="000000"/>
          <w:sz w:val="24"/>
          <w:szCs w:val="24"/>
        </w:rPr>
        <w:t xml:space="preserve"> Najlepszy w tym roku wynik odnotowano również w Łodzi. W</w:t>
      </w:r>
      <w:r w:rsidR="001E7AB8">
        <w:rPr>
          <w:rFonts w:cs="Tms Rmn"/>
          <w:color w:val="000000"/>
          <w:sz w:val="24"/>
          <w:szCs w:val="24"/>
        </w:rPr>
        <w:t xml:space="preserve"> czerwcu, w</w:t>
      </w:r>
      <w:r w:rsidR="002A22E6">
        <w:rPr>
          <w:rFonts w:cs="Tms Rmn"/>
          <w:color w:val="000000"/>
          <w:sz w:val="24"/>
          <w:szCs w:val="24"/>
        </w:rPr>
        <w:t xml:space="preserve">e wszystkich etapach inwestycji Nowe Polesie swoje miejsce zamieszkania znalazło </w:t>
      </w:r>
      <w:r w:rsidR="002A22E6" w:rsidRPr="002A22E6">
        <w:rPr>
          <w:rFonts w:cs="Tms Rmn"/>
          <w:b/>
          <w:color w:val="000000"/>
          <w:sz w:val="24"/>
          <w:szCs w:val="24"/>
        </w:rPr>
        <w:t>20</w:t>
      </w:r>
      <w:r w:rsidR="002A22E6">
        <w:rPr>
          <w:rFonts w:cs="Tms Rmn"/>
          <w:color w:val="000000"/>
          <w:sz w:val="24"/>
          <w:szCs w:val="24"/>
        </w:rPr>
        <w:t xml:space="preserve"> nowych lokatorów. Od początku roku w Łodzi ATAL S.A sprzedał </w:t>
      </w:r>
      <w:r w:rsidR="001E7AB8">
        <w:rPr>
          <w:rFonts w:cs="Tms Rmn"/>
          <w:b/>
          <w:color w:val="000000"/>
          <w:sz w:val="24"/>
          <w:szCs w:val="24"/>
        </w:rPr>
        <w:t>70</w:t>
      </w:r>
      <w:r w:rsidR="002A22E6">
        <w:rPr>
          <w:rFonts w:cs="Tms Rmn"/>
          <w:color w:val="000000"/>
          <w:sz w:val="24"/>
          <w:szCs w:val="24"/>
        </w:rPr>
        <w:t xml:space="preserve"> mieszkań.  </w:t>
      </w:r>
    </w:p>
    <w:p w14:paraId="42C492FA" w14:textId="77777777" w:rsidR="00DE14B6" w:rsidRDefault="00DE14B6" w:rsidP="00811607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14:paraId="54EA3287" w14:textId="77777777" w:rsidR="008F291E" w:rsidRDefault="008F291E" w:rsidP="00811607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14:paraId="37A147B9" w14:textId="77777777" w:rsidR="008F291E" w:rsidRDefault="008F291E" w:rsidP="00811607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14:paraId="0A476288" w14:textId="77777777" w:rsidR="00AD0DE7" w:rsidRDefault="00AD0DE7" w:rsidP="002A72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tbl>
      <w:tblPr>
        <w:tblStyle w:val="Jasnecieniowanieakcent2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4905"/>
      </w:tblGrid>
      <w:tr w:rsidR="002B5E24" w14:paraId="41C1EF16" w14:textId="77777777" w:rsidTr="00B45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9" w:type="dxa"/>
            <w:gridSpan w:val="2"/>
          </w:tcPr>
          <w:p w14:paraId="6F9BA97C" w14:textId="48227540" w:rsidR="002B5E24" w:rsidRPr="009C375B" w:rsidRDefault="002B5E24" w:rsidP="00C76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C375B">
              <w:rPr>
                <w:rFonts w:cs="Arial"/>
                <w:color w:val="000000"/>
                <w:sz w:val="24"/>
                <w:szCs w:val="24"/>
              </w:rPr>
              <w:lastRenderedPageBreak/>
              <w:t>SPRZEDAŻ MIESZKAŃ ATAL S.A. W 201</w:t>
            </w:r>
            <w:r w:rsidR="00B4554B">
              <w:rPr>
                <w:rFonts w:cs="Arial"/>
                <w:color w:val="000000"/>
                <w:sz w:val="24"/>
                <w:szCs w:val="24"/>
              </w:rPr>
              <w:t>4</w:t>
            </w:r>
            <w:r w:rsidRPr="009C375B">
              <w:rPr>
                <w:rFonts w:cs="Arial"/>
                <w:color w:val="000000"/>
                <w:sz w:val="24"/>
                <w:szCs w:val="24"/>
              </w:rPr>
              <w:t xml:space="preserve"> ROKU</w:t>
            </w:r>
            <w:r w:rsidR="00C76E09">
              <w:rPr>
                <w:rFonts w:cs="Arial"/>
                <w:color w:val="000000"/>
                <w:sz w:val="24"/>
                <w:szCs w:val="24"/>
              </w:rPr>
              <w:t xml:space="preserve"> WG. MIAST</w:t>
            </w:r>
          </w:p>
        </w:tc>
      </w:tr>
      <w:tr w:rsidR="002B5E24" w14:paraId="5E5B446B" w14:textId="77777777" w:rsidTr="00B45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47FDEE57" w14:textId="77777777" w:rsidR="002B5E24" w:rsidRPr="009C375B" w:rsidRDefault="002B5E24" w:rsidP="005D60B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C375B">
              <w:rPr>
                <w:rFonts w:cs="Arial"/>
                <w:color w:val="000000"/>
                <w:sz w:val="24"/>
                <w:szCs w:val="24"/>
              </w:rPr>
              <w:t>Miasto</w:t>
            </w:r>
          </w:p>
        </w:tc>
        <w:tc>
          <w:tcPr>
            <w:tcW w:w="4905" w:type="dxa"/>
          </w:tcPr>
          <w:p w14:paraId="73AD6727" w14:textId="77777777" w:rsidR="002B5E24" w:rsidRDefault="002B5E24" w:rsidP="005D60B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A93661">
              <w:rPr>
                <w:rFonts w:cs="Arial"/>
                <w:b/>
                <w:color w:val="000000"/>
                <w:sz w:val="24"/>
                <w:szCs w:val="24"/>
              </w:rPr>
              <w:t>Liczba sprzedanych mieszkań</w:t>
            </w:r>
          </w:p>
        </w:tc>
      </w:tr>
      <w:tr w:rsidR="002B5E24" w14:paraId="12579130" w14:textId="77777777" w:rsidTr="00B455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6E5CA372" w14:textId="77777777" w:rsidR="002B5E24" w:rsidRPr="009C375B" w:rsidRDefault="002B5E24" w:rsidP="005D60BE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9C375B">
              <w:rPr>
                <w:rFonts w:cs="Arial"/>
                <w:b w:val="0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4905" w:type="dxa"/>
          </w:tcPr>
          <w:p w14:paraId="72F73FCD" w14:textId="77777777" w:rsidR="002B5E24" w:rsidRDefault="00AA277E" w:rsidP="005D60B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</w:tr>
      <w:tr w:rsidR="002B5E24" w14:paraId="2FA3FB7C" w14:textId="77777777" w:rsidTr="00B45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44699FB3" w14:textId="77777777" w:rsidR="002B5E24" w:rsidRPr="009C375B" w:rsidRDefault="002B5E24" w:rsidP="005D60BE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9C375B">
              <w:rPr>
                <w:rFonts w:cs="Arial"/>
                <w:b w:val="0"/>
                <w:color w:val="000000"/>
                <w:sz w:val="24"/>
                <w:szCs w:val="24"/>
              </w:rPr>
              <w:t>Kraków</w:t>
            </w:r>
          </w:p>
        </w:tc>
        <w:tc>
          <w:tcPr>
            <w:tcW w:w="4905" w:type="dxa"/>
          </w:tcPr>
          <w:p w14:paraId="232077E3" w14:textId="60EF8AD7" w:rsidR="002B5E24" w:rsidRDefault="00072928" w:rsidP="005D60B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294</w:t>
            </w:r>
          </w:p>
        </w:tc>
      </w:tr>
      <w:tr w:rsidR="002B5E24" w14:paraId="5ACBF96C" w14:textId="77777777" w:rsidTr="00B455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40F38A7B" w14:textId="77777777" w:rsidR="002B5E24" w:rsidRPr="009C375B" w:rsidRDefault="002B5E24" w:rsidP="005D60BE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9C375B">
              <w:rPr>
                <w:rFonts w:cs="Arial"/>
                <w:b w:val="0"/>
                <w:color w:val="000000"/>
                <w:sz w:val="24"/>
                <w:szCs w:val="24"/>
              </w:rPr>
              <w:t>Łódź</w:t>
            </w:r>
          </w:p>
        </w:tc>
        <w:tc>
          <w:tcPr>
            <w:tcW w:w="4905" w:type="dxa"/>
          </w:tcPr>
          <w:p w14:paraId="5A1460A1" w14:textId="698232FA" w:rsidR="002B5E24" w:rsidRDefault="001E7AB8" w:rsidP="005D60B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70</w:t>
            </w:r>
          </w:p>
        </w:tc>
      </w:tr>
      <w:tr w:rsidR="002B5E24" w14:paraId="1AAC2364" w14:textId="77777777" w:rsidTr="00B45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5E2C8484" w14:textId="77777777" w:rsidR="002B5E24" w:rsidRPr="009C375B" w:rsidRDefault="002B5E24" w:rsidP="005D60BE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9C375B">
              <w:rPr>
                <w:rFonts w:cs="Arial"/>
                <w:b w:val="0"/>
                <w:color w:val="000000"/>
                <w:sz w:val="24"/>
                <w:szCs w:val="24"/>
              </w:rPr>
              <w:t>Warszawa</w:t>
            </w:r>
          </w:p>
        </w:tc>
        <w:tc>
          <w:tcPr>
            <w:tcW w:w="4905" w:type="dxa"/>
          </w:tcPr>
          <w:p w14:paraId="6CE4A573" w14:textId="77777777" w:rsidR="002B5E24" w:rsidRDefault="00AA277E" w:rsidP="00AA277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31</w:t>
            </w:r>
          </w:p>
        </w:tc>
      </w:tr>
      <w:tr w:rsidR="002B5E24" w14:paraId="7DAD8470" w14:textId="77777777" w:rsidTr="00B455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58D67B7C" w14:textId="77777777" w:rsidR="002B5E24" w:rsidRPr="009C375B" w:rsidRDefault="002B5E24" w:rsidP="005D60BE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9C375B">
              <w:rPr>
                <w:rFonts w:cs="Arial"/>
                <w:b w:val="0"/>
                <w:color w:val="000000"/>
                <w:sz w:val="24"/>
                <w:szCs w:val="24"/>
              </w:rPr>
              <w:t>Wrocław</w:t>
            </w:r>
          </w:p>
        </w:tc>
        <w:tc>
          <w:tcPr>
            <w:tcW w:w="4905" w:type="dxa"/>
          </w:tcPr>
          <w:p w14:paraId="374C1AD1" w14:textId="77777777" w:rsidR="002B5E24" w:rsidRDefault="00AA277E" w:rsidP="005D60B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161</w:t>
            </w:r>
          </w:p>
        </w:tc>
      </w:tr>
      <w:tr w:rsidR="002B5E24" w14:paraId="4B9C8BE5" w14:textId="77777777" w:rsidTr="00B45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04BEA597" w14:textId="77777777" w:rsidR="002B5E24" w:rsidRPr="009C375B" w:rsidRDefault="002B5E24" w:rsidP="005D60B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C375B">
              <w:rPr>
                <w:rFonts w:cs="Arial"/>
                <w:color w:val="000000"/>
                <w:sz w:val="24"/>
                <w:szCs w:val="24"/>
              </w:rPr>
              <w:t>Łącznie</w:t>
            </w:r>
          </w:p>
        </w:tc>
        <w:tc>
          <w:tcPr>
            <w:tcW w:w="4905" w:type="dxa"/>
          </w:tcPr>
          <w:p w14:paraId="20E350B9" w14:textId="387DC666" w:rsidR="002B5E24" w:rsidRPr="005D60BE" w:rsidRDefault="00072928" w:rsidP="005D60B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571</w:t>
            </w:r>
          </w:p>
        </w:tc>
      </w:tr>
    </w:tbl>
    <w:p w14:paraId="4FAF9CFE" w14:textId="77777777" w:rsidR="005D60BE" w:rsidRDefault="005D60BE" w:rsidP="00ED5DA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1F269D15" w14:textId="77777777" w:rsidR="00090DC9" w:rsidRDefault="00090DC9" w:rsidP="00ED5DA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2764FC2E" w14:textId="2B3685BC" w:rsidR="002A22E6" w:rsidRDefault="002A22E6" w:rsidP="00ED5DA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090DC9">
        <w:rPr>
          <w:rFonts w:eastAsia="Times New Roman"/>
          <w:i/>
          <w:sz w:val="24"/>
          <w:szCs w:val="24"/>
          <w:lang w:eastAsia="pl-PL"/>
        </w:rPr>
        <w:t xml:space="preserve">Cały czas utrzymujemy systematyczny, bardzo wysoki wzrost sprzedaży. </w:t>
      </w:r>
      <w:r w:rsidR="008F291E">
        <w:rPr>
          <w:rFonts w:eastAsia="Times New Roman"/>
          <w:i/>
          <w:sz w:val="24"/>
          <w:szCs w:val="24"/>
          <w:lang w:eastAsia="pl-PL"/>
        </w:rPr>
        <w:t>W czerwcu przeprowadziliśmy udaną</w:t>
      </w:r>
      <w:r w:rsidR="00090DC9">
        <w:rPr>
          <w:rFonts w:eastAsia="Times New Roman"/>
          <w:i/>
          <w:sz w:val="24"/>
          <w:szCs w:val="24"/>
          <w:lang w:eastAsia="pl-PL"/>
        </w:rPr>
        <w:t xml:space="preserve"> </w:t>
      </w:r>
      <w:r w:rsidR="008F291E">
        <w:rPr>
          <w:rFonts w:eastAsia="Times New Roman"/>
          <w:i/>
          <w:sz w:val="24"/>
          <w:szCs w:val="24"/>
          <w:lang w:eastAsia="pl-PL"/>
        </w:rPr>
        <w:t>drugą</w:t>
      </w:r>
      <w:r w:rsidRPr="00090DC9">
        <w:rPr>
          <w:rFonts w:eastAsia="Times New Roman"/>
          <w:i/>
          <w:sz w:val="24"/>
          <w:szCs w:val="24"/>
          <w:lang w:eastAsia="pl-PL"/>
        </w:rPr>
        <w:t xml:space="preserve"> emisj</w:t>
      </w:r>
      <w:r w:rsidR="008F291E">
        <w:rPr>
          <w:rFonts w:eastAsia="Times New Roman"/>
          <w:i/>
          <w:sz w:val="24"/>
          <w:szCs w:val="24"/>
          <w:lang w:eastAsia="pl-PL"/>
        </w:rPr>
        <w:t>ę</w:t>
      </w:r>
      <w:r w:rsidR="00090DC9">
        <w:rPr>
          <w:rFonts w:eastAsia="Times New Roman"/>
          <w:i/>
          <w:sz w:val="24"/>
          <w:szCs w:val="24"/>
          <w:lang w:eastAsia="pl-PL"/>
        </w:rPr>
        <w:t xml:space="preserve"> </w:t>
      </w:r>
      <w:r w:rsidRPr="00090DC9">
        <w:rPr>
          <w:rFonts w:eastAsia="Times New Roman"/>
          <w:i/>
          <w:sz w:val="24"/>
          <w:szCs w:val="24"/>
          <w:lang w:eastAsia="pl-PL"/>
        </w:rPr>
        <w:t>obligacji</w:t>
      </w:r>
      <w:r w:rsidR="00090DC9">
        <w:rPr>
          <w:rFonts w:eastAsia="Times New Roman"/>
          <w:i/>
          <w:sz w:val="24"/>
          <w:szCs w:val="24"/>
          <w:lang w:eastAsia="pl-PL"/>
        </w:rPr>
        <w:t xml:space="preserve"> korporacyjnych skierowana do inwestorów instytucjonalnych</w:t>
      </w:r>
      <w:r w:rsidR="008F291E">
        <w:rPr>
          <w:rFonts w:eastAsia="Times New Roman"/>
          <w:i/>
          <w:sz w:val="24"/>
          <w:szCs w:val="24"/>
          <w:lang w:eastAsia="pl-PL"/>
        </w:rPr>
        <w:t>. P</w:t>
      </w:r>
      <w:r w:rsidRPr="00090DC9">
        <w:rPr>
          <w:rFonts w:eastAsia="Times New Roman"/>
          <w:i/>
          <w:sz w:val="24"/>
          <w:szCs w:val="24"/>
          <w:lang w:eastAsia="pl-PL"/>
        </w:rPr>
        <w:t xml:space="preserve">ozwoliła nam </w:t>
      </w:r>
      <w:r w:rsidR="008F291E">
        <w:rPr>
          <w:rFonts w:eastAsia="Times New Roman"/>
          <w:i/>
          <w:sz w:val="24"/>
          <w:szCs w:val="24"/>
          <w:lang w:eastAsia="pl-PL"/>
        </w:rPr>
        <w:t xml:space="preserve">ona </w:t>
      </w:r>
      <w:r w:rsidRPr="00090DC9">
        <w:rPr>
          <w:rFonts w:eastAsia="Times New Roman"/>
          <w:i/>
          <w:sz w:val="24"/>
          <w:szCs w:val="24"/>
          <w:lang w:eastAsia="pl-PL"/>
        </w:rPr>
        <w:t>n</w:t>
      </w:r>
      <w:r w:rsidR="00090DC9">
        <w:rPr>
          <w:rFonts w:eastAsia="Times New Roman"/>
          <w:i/>
          <w:sz w:val="24"/>
          <w:szCs w:val="24"/>
          <w:lang w:eastAsia="pl-PL"/>
        </w:rPr>
        <w:t xml:space="preserve">a uzyskanie </w:t>
      </w:r>
      <w:r w:rsidR="008F291E">
        <w:rPr>
          <w:rFonts w:eastAsia="Times New Roman"/>
          <w:i/>
          <w:sz w:val="24"/>
          <w:szCs w:val="24"/>
          <w:lang w:eastAsia="pl-PL"/>
        </w:rPr>
        <w:t>dodatkowych</w:t>
      </w:r>
      <w:r w:rsidR="00090DC9">
        <w:rPr>
          <w:rFonts w:eastAsia="Times New Roman"/>
          <w:i/>
          <w:sz w:val="24"/>
          <w:szCs w:val="24"/>
          <w:lang w:eastAsia="pl-PL"/>
        </w:rPr>
        <w:t xml:space="preserve"> środków, które przeznaczymy na </w:t>
      </w:r>
      <w:r w:rsidRPr="00090DC9">
        <w:rPr>
          <w:rFonts w:eastAsia="Times New Roman"/>
          <w:i/>
          <w:sz w:val="24"/>
          <w:szCs w:val="24"/>
          <w:lang w:eastAsia="pl-PL"/>
        </w:rPr>
        <w:t>grunt</w:t>
      </w:r>
      <w:r w:rsidR="00090DC9">
        <w:rPr>
          <w:rFonts w:eastAsia="Times New Roman"/>
          <w:i/>
          <w:sz w:val="24"/>
          <w:szCs w:val="24"/>
          <w:lang w:eastAsia="pl-PL"/>
        </w:rPr>
        <w:t>y</w:t>
      </w:r>
      <w:r w:rsidRPr="00090DC9">
        <w:rPr>
          <w:rFonts w:eastAsia="Times New Roman"/>
          <w:i/>
          <w:sz w:val="24"/>
          <w:szCs w:val="24"/>
          <w:lang w:eastAsia="pl-PL"/>
        </w:rPr>
        <w:t xml:space="preserve"> pod nowe inwestycje. W </w:t>
      </w:r>
      <w:r w:rsidR="008F291E">
        <w:rPr>
          <w:rFonts w:eastAsia="Times New Roman"/>
          <w:i/>
          <w:sz w:val="24"/>
          <w:szCs w:val="24"/>
          <w:lang w:eastAsia="pl-PL"/>
        </w:rPr>
        <w:t xml:space="preserve">tegorocznych </w:t>
      </w:r>
      <w:r w:rsidRPr="00090DC9">
        <w:rPr>
          <w:rFonts w:eastAsia="Times New Roman"/>
          <w:i/>
          <w:sz w:val="24"/>
          <w:szCs w:val="24"/>
          <w:lang w:eastAsia="pl-PL"/>
        </w:rPr>
        <w:t>planach pozostaje również wejście na GPW oraz ciągłe utrzy</w:t>
      </w:r>
      <w:r w:rsidR="00090DC9">
        <w:rPr>
          <w:rFonts w:eastAsia="Times New Roman"/>
          <w:i/>
          <w:sz w:val="24"/>
          <w:szCs w:val="24"/>
          <w:lang w:eastAsia="pl-PL"/>
        </w:rPr>
        <w:t>my</w:t>
      </w:r>
      <w:r w:rsidRPr="00090DC9">
        <w:rPr>
          <w:rFonts w:eastAsia="Times New Roman"/>
          <w:i/>
          <w:sz w:val="24"/>
          <w:szCs w:val="24"/>
          <w:lang w:eastAsia="pl-PL"/>
        </w:rPr>
        <w:t>wa</w:t>
      </w:r>
      <w:r w:rsidR="00090DC9">
        <w:rPr>
          <w:rFonts w:eastAsia="Times New Roman"/>
          <w:i/>
          <w:sz w:val="24"/>
          <w:szCs w:val="24"/>
          <w:lang w:eastAsia="pl-PL"/>
        </w:rPr>
        <w:t>n</w:t>
      </w:r>
      <w:r w:rsidR="00F8005D">
        <w:rPr>
          <w:rFonts w:eastAsia="Times New Roman"/>
          <w:i/>
          <w:sz w:val="24"/>
          <w:szCs w:val="24"/>
          <w:lang w:eastAsia="pl-PL"/>
        </w:rPr>
        <w:t>ie</w:t>
      </w:r>
      <w:bookmarkStart w:id="0" w:name="_GoBack"/>
      <w:bookmarkEnd w:id="0"/>
      <w:r w:rsidR="00F8005D">
        <w:rPr>
          <w:rFonts w:eastAsia="Times New Roman"/>
          <w:i/>
          <w:sz w:val="24"/>
          <w:szCs w:val="24"/>
          <w:lang w:eastAsia="pl-PL"/>
        </w:rPr>
        <w:t xml:space="preserve"> 20</w:t>
      </w:r>
      <w:r w:rsidRPr="00090DC9">
        <w:rPr>
          <w:rFonts w:eastAsia="Times New Roman"/>
          <w:i/>
          <w:sz w:val="24"/>
          <w:szCs w:val="24"/>
          <w:lang w:eastAsia="pl-PL"/>
        </w:rPr>
        <w:t xml:space="preserve">% wzrostu. Te dwa czynniki </w:t>
      </w:r>
      <w:r w:rsidR="00090DC9" w:rsidRPr="00090DC9">
        <w:rPr>
          <w:rFonts w:eastAsia="Times New Roman"/>
          <w:i/>
          <w:sz w:val="24"/>
          <w:szCs w:val="24"/>
          <w:lang w:eastAsia="pl-PL"/>
        </w:rPr>
        <w:t>wydatnie</w:t>
      </w:r>
      <w:r w:rsidR="00090DC9">
        <w:rPr>
          <w:rFonts w:eastAsia="Times New Roman"/>
          <w:i/>
          <w:sz w:val="24"/>
          <w:szCs w:val="24"/>
          <w:lang w:eastAsia="pl-PL"/>
        </w:rPr>
        <w:t xml:space="preserve"> pozwolą nam</w:t>
      </w:r>
      <w:r w:rsidRPr="00090DC9">
        <w:rPr>
          <w:rFonts w:eastAsia="Times New Roman"/>
          <w:i/>
          <w:sz w:val="24"/>
          <w:szCs w:val="24"/>
          <w:lang w:eastAsia="pl-PL"/>
        </w:rPr>
        <w:t xml:space="preserve"> </w:t>
      </w:r>
      <w:r w:rsidR="00090DC9" w:rsidRPr="00090DC9">
        <w:rPr>
          <w:rFonts w:eastAsia="Times New Roman"/>
          <w:i/>
          <w:sz w:val="24"/>
          <w:szCs w:val="24"/>
          <w:lang w:eastAsia="pl-PL"/>
        </w:rPr>
        <w:t xml:space="preserve">na podjęcie efektywnej walki o pozycję </w:t>
      </w:r>
      <w:r w:rsidRPr="00090DC9">
        <w:rPr>
          <w:rFonts w:eastAsia="Times New Roman"/>
          <w:i/>
          <w:sz w:val="24"/>
          <w:szCs w:val="24"/>
          <w:lang w:eastAsia="pl-PL"/>
        </w:rPr>
        <w:t xml:space="preserve">lidera rynku pod </w:t>
      </w:r>
      <w:r w:rsidR="00090DC9" w:rsidRPr="00090DC9">
        <w:rPr>
          <w:rFonts w:eastAsia="Times New Roman"/>
          <w:i/>
          <w:sz w:val="24"/>
          <w:szCs w:val="24"/>
          <w:lang w:eastAsia="pl-PL"/>
        </w:rPr>
        <w:t>względem sprzedaży mieszkań</w:t>
      </w:r>
      <w:r w:rsidR="001E7AB8">
        <w:rPr>
          <w:rFonts w:eastAsia="Times New Roman"/>
          <w:i/>
          <w:sz w:val="24"/>
          <w:szCs w:val="24"/>
          <w:lang w:eastAsia="pl-PL"/>
        </w:rPr>
        <w:t xml:space="preserve"> w ciągu najbliższych dwóch lat</w:t>
      </w:r>
      <w:r w:rsidR="00090DC9">
        <w:rPr>
          <w:rFonts w:eastAsia="Times New Roman"/>
          <w:sz w:val="24"/>
          <w:szCs w:val="24"/>
          <w:lang w:eastAsia="pl-PL"/>
        </w:rPr>
        <w:t xml:space="preserve"> – zaznaczył Zbigniew </w:t>
      </w:r>
      <w:proofErr w:type="spellStart"/>
      <w:r w:rsidR="00090DC9">
        <w:rPr>
          <w:rFonts w:eastAsia="Times New Roman"/>
          <w:sz w:val="24"/>
          <w:szCs w:val="24"/>
          <w:lang w:eastAsia="pl-PL"/>
        </w:rPr>
        <w:t>Juroszek</w:t>
      </w:r>
      <w:proofErr w:type="spellEnd"/>
      <w:r w:rsidR="00090DC9">
        <w:rPr>
          <w:rFonts w:eastAsia="Times New Roman"/>
          <w:sz w:val="24"/>
          <w:szCs w:val="24"/>
          <w:lang w:eastAsia="pl-PL"/>
        </w:rPr>
        <w:t>, prezes ATAL S.A.</w:t>
      </w:r>
    </w:p>
    <w:p w14:paraId="682B4A79" w14:textId="77777777" w:rsidR="00C843E9" w:rsidRDefault="00C843E9" w:rsidP="00C843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6716EA37" w14:textId="66C4084B" w:rsidR="00EA4019" w:rsidRDefault="00EA4019" w:rsidP="00C843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Firma od początku roku wprowadziła trzy nowe inwestycje do sprzedaży: apartamentowiec Walewska </w:t>
      </w:r>
      <w:proofErr w:type="spellStart"/>
      <w:r>
        <w:rPr>
          <w:rFonts w:cs="Arial"/>
          <w:color w:val="000000"/>
          <w:sz w:val="24"/>
          <w:szCs w:val="24"/>
        </w:rPr>
        <w:t>Residence</w:t>
      </w:r>
      <w:proofErr w:type="spellEnd"/>
      <w:r>
        <w:rPr>
          <w:rFonts w:cs="Arial"/>
          <w:color w:val="000000"/>
          <w:sz w:val="24"/>
          <w:szCs w:val="24"/>
        </w:rPr>
        <w:t xml:space="preserve"> nieopodal Stadionu Narodowego w Warszawie, drugi etap osiedla City </w:t>
      </w:r>
      <w:proofErr w:type="spellStart"/>
      <w:r>
        <w:rPr>
          <w:rFonts w:cs="Arial"/>
          <w:color w:val="000000"/>
          <w:sz w:val="24"/>
          <w:szCs w:val="24"/>
        </w:rPr>
        <w:t>Towers</w:t>
      </w:r>
      <w:proofErr w:type="spellEnd"/>
      <w:r>
        <w:rPr>
          <w:rFonts w:cs="Arial"/>
          <w:color w:val="000000"/>
          <w:sz w:val="24"/>
          <w:szCs w:val="24"/>
        </w:rPr>
        <w:t xml:space="preserve"> Czyżyny w Krakowie oraz Stara Odra </w:t>
      </w:r>
      <w:proofErr w:type="spellStart"/>
      <w:r>
        <w:rPr>
          <w:rFonts w:cs="Arial"/>
          <w:color w:val="000000"/>
          <w:sz w:val="24"/>
          <w:szCs w:val="24"/>
        </w:rPr>
        <w:t>Residence</w:t>
      </w:r>
      <w:proofErr w:type="spellEnd"/>
      <w:r>
        <w:rPr>
          <w:rFonts w:cs="Arial"/>
          <w:color w:val="000000"/>
          <w:sz w:val="24"/>
          <w:szCs w:val="24"/>
        </w:rPr>
        <w:t xml:space="preserve"> we Wrocławiu. Spółka w pierwszych miesiącach tego roku oddała do użytkowania osiedle domków </w:t>
      </w:r>
      <w:proofErr w:type="spellStart"/>
      <w:r>
        <w:rPr>
          <w:rFonts w:cs="Arial"/>
          <w:color w:val="000000"/>
          <w:sz w:val="24"/>
          <w:szCs w:val="24"/>
        </w:rPr>
        <w:t>Ville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Murano</w:t>
      </w:r>
      <w:proofErr w:type="spellEnd"/>
      <w:r>
        <w:rPr>
          <w:rFonts w:cs="Arial"/>
          <w:color w:val="000000"/>
          <w:sz w:val="24"/>
          <w:szCs w:val="24"/>
        </w:rPr>
        <w:t xml:space="preserve"> we Wrocławiu, trzeci etap prestiżowej inwestycji Bronowice </w:t>
      </w:r>
      <w:proofErr w:type="spellStart"/>
      <w:r>
        <w:rPr>
          <w:rFonts w:cs="Arial"/>
          <w:color w:val="000000"/>
          <w:sz w:val="24"/>
          <w:szCs w:val="24"/>
        </w:rPr>
        <w:t>Residence</w:t>
      </w:r>
      <w:proofErr w:type="spellEnd"/>
      <w:r>
        <w:rPr>
          <w:rFonts w:cs="Arial"/>
          <w:color w:val="000000"/>
          <w:sz w:val="24"/>
          <w:szCs w:val="24"/>
        </w:rPr>
        <w:t xml:space="preserve"> w Krakowie oraz pierwszy etap City </w:t>
      </w:r>
      <w:proofErr w:type="spellStart"/>
      <w:r>
        <w:rPr>
          <w:rFonts w:cs="Arial"/>
          <w:color w:val="000000"/>
          <w:sz w:val="24"/>
          <w:szCs w:val="24"/>
        </w:rPr>
        <w:t>Towers</w:t>
      </w:r>
      <w:proofErr w:type="spellEnd"/>
      <w:r w:rsidR="00CF7876">
        <w:rPr>
          <w:rFonts w:cs="Arial"/>
          <w:color w:val="000000"/>
          <w:sz w:val="24"/>
          <w:szCs w:val="24"/>
        </w:rPr>
        <w:t xml:space="preserve"> Czyżyny.</w:t>
      </w:r>
    </w:p>
    <w:p w14:paraId="752427AE" w14:textId="77777777" w:rsidR="00EA4019" w:rsidRDefault="00EA4019" w:rsidP="00C843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5FD4F506" w14:textId="268C96F4" w:rsidR="00C843E9" w:rsidRDefault="00C843E9" w:rsidP="00C843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1705A7">
        <w:rPr>
          <w:rFonts w:cs="Arial"/>
          <w:color w:val="000000"/>
          <w:sz w:val="24"/>
          <w:szCs w:val="24"/>
        </w:rPr>
        <w:t xml:space="preserve">ATAL S.A. jest obecny na polskim rynku od ponad 20 lat. Spółka należy do grupy kapitałowej ATAL, gdzie jest jednostką dominującą. Specjalizuje się w budownictwie kompleksów mieszkaniowych, biurowych i handlowo-magazynowych zlokalizowanych w obrębie największych miast w Polsce. Firma aktualnie prowadzi 14 projektów inwestycyjnych </w:t>
      </w:r>
      <w:r w:rsidRPr="001705A7">
        <w:rPr>
          <w:rFonts w:cs="Arial"/>
          <w:color w:val="000000"/>
          <w:sz w:val="24"/>
          <w:szCs w:val="24"/>
        </w:rPr>
        <w:br/>
        <w:t>w Krakowie, Katowicach, Łodzi, Wrocławiu oraz w Warszawie. Do tej pory deweloper sprzedał ponad</w:t>
      </w:r>
      <w:r w:rsidR="00090DC9" w:rsidRPr="001705A7">
        <w:rPr>
          <w:rFonts w:cs="Arial"/>
          <w:color w:val="000000"/>
          <w:sz w:val="24"/>
          <w:szCs w:val="24"/>
        </w:rPr>
        <w:t xml:space="preserve"> </w:t>
      </w:r>
      <w:r w:rsidR="001705A7" w:rsidRPr="001705A7">
        <w:rPr>
          <w:rFonts w:cs="Arial"/>
          <w:color w:val="000000"/>
          <w:sz w:val="24"/>
          <w:szCs w:val="24"/>
        </w:rPr>
        <w:t>3 950</w:t>
      </w:r>
      <w:r w:rsidR="00090DC9" w:rsidRPr="001705A7">
        <w:rPr>
          <w:rFonts w:cs="Arial"/>
          <w:color w:val="000000"/>
          <w:sz w:val="24"/>
          <w:szCs w:val="24"/>
        </w:rPr>
        <w:t xml:space="preserve"> </w:t>
      </w:r>
      <w:r w:rsidRPr="001705A7">
        <w:rPr>
          <w:rFonts w:cs="Arial"/>
          <w:color w:val="000000"/>
          <w:sz w:val="24"/>
          <w:szCs w:val="24"/>
        </w:rPr>
        <w:t xml:space="preserve">mieszkań </w:t>
      </w:r>
      <w:r w:rsidR="001705A7" w:rsidRPr="001705A7">
        <w:rPr>
          <w:rFonts w:cs="Arial"/>
          <w:color w:val="000000"/>
          <w:sz w:val="24"/>
          <w:szCs w:val="24"/>
        </w:rPr>
        <w:t>o łącznej powierzchni blisko 185</w:t>
      </w:r>
      <w:r w:rsidRPr="001705A7">
        <w:rPr>
          <w:rFonts w:cs="Arial"/>
          <w:color w:val="000000"/>
          <w:sz w:val="24"/>
          <w:szCs w:val="24"/>
        </w:rPr>
        <w:t xml:space="preserve"> tys. mkw.</w:t>
      </w:r>
    </w:p>
    <w:p w14:paraId="07C8C4B2" w14:textId="77777777" w:rsidR="00903325" w:rsidRDefault="00903325" w:rsidP="00B3675C">
      <w:pPr>
        <w:spacing w:after="0" w:line="240" w:lineRule="auto"/>
        <w:rPr>
          <w:rFonts w:eastAsia="Times New Roman" w:cs="Arial"/>
          <w:b/>
          <w:sz w:val="28"/>
          <w:szCs w:val="28"/>
        </w:rPr>
      </w:pPr>
    </w:p>
    <w:p w14:paraId="3C2E8827" w14:textId="77777777" w:rsidR="00903325" w:rsidRDefault="00903325" w:rsidP="00EF4022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</w:p>
    <w:p w14:paraId="602A0F71" w14:textId="77777777" w:rsidR="00EF4022" w:rsidRPr="002951AA" w:rsidRDefault="00EF4022" w:rsidP="00EF4022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2951AA">
        <w:rPr>
          <w:rFonts w:eastAsia="Times New Roman" w:cs="Arial"/>
          <w:b/>
          <w:sz w:val="28"/>
          <w:szCs w:val="28"/>
        </w:rPr>
        <w:t>***</w:t>
      </w:r>
    </w:p>
    <w:p w14:paraId="489F42A2" w14:textId="6533C3BA" w:rsidR="00EF4022" w:rsidRPr="00EF4022" w:rsidRDefault="00EF4022" w:rsidP="00EF4022">
      <w:pPr>
        <w:spacing w:after="0" w:line="240" w:lineRule="auto"/>
        <w:jc w:val="both"/>
        <w:rPr>
          <w:rFonts w:eastAsia="Times New Roman" w:cs="Arial"/>
        </w:rPr>
      </w:pPr>
      <w:r w:rsidRPr="0006450B">
        <w:rPr>
          <w:rFonts w:eastAsia="Times New Roman" w:cs="Arial"/>
          <w:b/>
        </w:rPr>
        <w:t>ATAL SA</w:t>
      </w:r>
      <w:r w:rsidRPr="0006450B">
        <w:rPr>
          <w:rFonts w:eastAsia="Times New Roman" w:cs="Arial"/>
        </w:rPr>
        <w:t xml:space="preserve"> (</w:t>
      </w:r>
      <w:hyperlink r:id="rId8" w:history="1">
        <w:r w:rsidRPr="0006450B">
          <w:rPr>
            <w:rStyle w:val="Hipercze"/>
            <w:rFonts w:eastAsia="Times New Roman" w:cs="Arial"/>
          </w:rPr>
          <w:t>www.atal.pl</w:t>
        </w:r>
      </w:hyperlink>
      <w:r w:rsidRPr="002951AA">
        <w:rPr>
          <w:rFonts w:eastAsia="Times New Roman" w:cs="Arial"/>
        </w:rPr>
        <w:t xml:space="preserve">) to firma deweloperska obecna na polskim rynku od ponad 20 lat. Specjalizuje się w budownictwie kompleksów mieszkaniowych, biurowych i handlowo-magazynowych </w:t>
      </w:r>
      <w:r w:rsidRPr="001705A7">
        <w:rPr>
          <w:rFonts w:eastAsia="Times New Roman" w:cs="Arial"/>
        </w:rPr>
        <w:t>zlokalizowanych w obrębie największych miast w Pol</w:t>
      </w:r>
      <w:r w:rsidR="004632F8" w:rsidRPr="001705A7">
        <w:rPr>
          <w:rFonts w:eastAsia="Times New Roman" w:cs="Arial"/>
        </w:rPr>
        <w:t>sce. Firma aktualnie prowadzi 14</w:t>
      </w:r>
      <w:r w:rsidRPr="001705A7">
        <w:rPr>
          <w:rFonts w:eastAsia="Times New Roman" w:cs="Arial"/>
        </w:rPr>
        <w:t xml:space="preserve"> projektów inwestycyjnych m.in. w Krakowie, Katowicach, Łodzi, Wrocławiu oraz w Warszawie. Założycielem i właścicielem firmy jest znany polski przedsiębiorca Zbigniew </w:t>
      </w:r>
      <w:proofErr w:type="spellStart"/>
      <w:r w:rsidRPr="001705A7">
        <w:rPr>
          <w:rFonts w:eastAsia="Times New Roman" w:cs="Arial"/>
        </w:rPr>
        <w:t>Juroszek</w:t>
      </w:r>
      <w:proofErr w:type="spellEnd"/>
      <w:r w:rsidRPr="001705A7">
        <w:rPr>
          <w:rFonts w:eastAsia="Times New Roman" w:cs="Arial"/>
        </w:rPr>
        <w:t>. Stabilność Spółki gwarantuje kapitał własny o wartości ponad 300 mln PLN. Do tej pory deweloper</w:t>
      </w:r>
      <w:r w:rsidR="004632F8" w:rsidRPr="001705A7">
        <w:rPr>
          <w:rFonts w:eastAsia="Times New Roman" w:cs="Arial"/>
        </w:rPr>
        <w:t xml:space="preserve"> </w:t>
      </w:r>
      <w:r w:rsidR="001705A7" w:rsidRPr="001705A7">
        <w:rPr>
          <w:rFonts w:eastAsia="Times New Roman" w:cs="Arial"/>
        </w:rPr>
        <w:t>sprzedał ponad 395</w:t>
      </w:r>
      <w:r w:rsidRPr="001705A7">
        <w:rPr>
          <w:rFonts w:eastAsia="Times New Roman" w:cs="Arial"/>
        </w:rPr>
        <w:t xml:space="preserve">0 mieszkań o powierzchni </w:t>
      </w:r>
      <w:r w:rsidR="004632F8" w:rsidRPr="001705A7">
        <w:rPr>
          <w:rFonts w:eastAsia="Times New Roman" w:cs="Arial"/>
        </w:rPr>
        <w:t>blisko</w:t>
      </w:r>
      <w:r w:rsidRPr="001705A7">
        <w:rPr>
          <w:rFonts w:eastAsia="Times New Roman" w:cs="Arial"/>
        </w:rPr>
        <w:t xml:space="preserve"> </w:t>
      </w:r>
      <w:r w:rsidR="001705A7" w:rsidRPr="001705A7">
        <w:rPr>
          <w:rFonts w:eastAsia="Times New Roman" w:cs="Arial"/>
        </w:rPr>
        <w:t>185</w:t>
      </w:r>
      <w:r w:rsidRPr="001705A7">
        <w:rPr>
          <w:rFonts w:eastAsia="Times New Roman" w:cs="Arial"/>
        </w:rPr>
        <w:t xml:space="preserve"> tys. mkw. ATAL SA jest członkiem Polskiego Związku Firm Deweloperskich, uczestniczy w programie Firma Wiarygodna Finansowo oraz Rzetelna Firma, w którym otrzymał Złoty Certyfikat. W 2011 roku dewelopera</w:t>
      </w:r>
      <w:r w:rsidRPr="002951AA">
        <w:rPr>
          <w:rFonts w:eastAsia="Times New Roman" w:cs="Arial"/>
        </w:rPr>
        <w:t xml:space="preserve"> wyróżniono tytułem Firmy Roku Ziemi Cieszyńskiej. W 2012 roku wszedł do grona Gazel Biznesu oraz po raz kolejny został Perłą Polskiej Gospodarki. </w:t>
      </w:r>
      <w:r w:rsidR="004632F8">
        <w:rPr>
          <w:rFonts w:eastAsia="Times New Roman" w:cs="Arial"/>
        </w:rPr>
        <w:t xml:space="preserve">Firma w grudniu 2013 roku zadebiutowała na GPW, na rynku </w:t>
      </w:r>
      <w:proofErr w:type="spellStart"/>
      <w:r w:rsidR="004632F8">
        <w:rPr>
          <w:rFonts w:eastAsia="Times New Roman" w:cs="Arial"/>
        </w:rPr>
        <w:t>Catalyst</w:t>
      </w:r>
      <w:proofErr w:type="spellEnd"/>
      <w:r w:rsidR="004632F8">
        <w:rPr>
          <w:rFonts w:eastAsia="Times New Roman" w:cs="Arial"/>
        </w:rPr>
        <w:t>.</w:t>
      </w:r>
    </w:p>
    <w:p w14:paraId="20CC1FDD" w14:textId="77777777" w:rsidR="00EF4022" w:rsidRPr="002951AA" w:rsidRDefault="00EF4022" w:rsidP="00EF4022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</w:rPr>
      </w:pPr>
    </w:p>
    <w:p w14:paraId="51EF210C" w14:textId="77777777" w:rsidR="00EF4022" w:rsidRPr="002951AA" w:rsidRDefault="00EF4022" w:rsidP="00EF4022">
      <w:pPr>
        <w:spacing w:after="0" w:line="240" w:lineRule="auto"/>
        <w:jc w:val="both"/>
        <w:rPr>
          <w:rFonts w:cs="Arial"/>
          <w:b/>
        </w:rPr>
      </w:pPr>
      <w:r w:rsidRPr="002951AA">
        <w:rPr>
          <w:rFonts w:cs="Arial"/>
          <w:b/>
        </w:rPr>
        <w:t>Dodatkowych informacji udziela:</w:t>
      </w:r>
    </w:p>
    <w:p w14:paraId="5DD3B94D" w14:textId="77777777" w:rsidR="00EF4022" w:rsidRDefault="004632F8" w:rsidP="00EF402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Paweł Rabantek</w:t>
      </w:r>
    </w:p>
    <w:p w14:paraId="1E78A70D" w14:textId="77777777" w:rsidR="004632F8" w:rsidRPr="001B4BBE" w:rsidRDefault="004632F8" w:rsidP="00EF4022">
      <w:pPr>
        <w:spacing w:after="0" w:line="240" w:lineRule="auto"/>
        <w:jc w:val="both"/>
        <w:rPr>
          <w:rFonts w:cs="Arial"/>
          <w:lang w:val="en-US"/>
        </w:rPr>
      </w:pPr>
      <w:r>
        <w:rPr>
          <w:rFonts w:cs="Arial"/>
        </w:rPr>
        <w:t xml:space="preserve">Doradca zarządu ds. </w:t>
      </w:r>
      <w:r w:rsidRPr="001B4BBE">
        <w:rPr>
          <w:rFonts w:cs="Arial"/>
          <w:lang w:val="en-US"/>
        </w:rPr>
        <w:t>PR</w:t>
      </w:r>
    </w:p>
    <w:p w14:paraId="15AD5CAA" w14:textId="77777777" w:rsidR="00EF4022" w:rsidRPr="001B4BBE" w:rsidRDefault="00EF4022" w:rsidP="00EF4022">
      <w:pPr>
        <w:spacing w:after="0" w:line="240" w:lineRule="auto"/>
        <w:jc w:val="both"/>
        <w:rPr>
          <w:rFonts w:cs="Arial"/>
          <w:lang w:val="en-US"/>
        </w:rPr>
      </w:pPr>
      <w:r w:rsidRPr="001B4BBE">
        <w:rPr>
          <w:rFonts w:cs="Arial"/>
          <w:lang w:val="en-US"/>
        </w:rPr>
        <w:t xml:space="preserve">Tel. </w:t>
      </w:r>
      <w:r w:rsidR="004632F8" w:rsidRPr="001B4BBE">
        <w:rPr>
          <w:rFonts w:cs="Arial"/>
          <w:lang w:val="en-US"/>
        </w:rPr>
        <w:t>603 870 044</w:t>
      </w:r>
    </w:p>
    <w:p w14:paraId="36C8AF6A" w14:textId="77777777" w:rsidR="00EF4022" w:rsidRPr="00470474" w:rsidRDefault="00EF4022" w:rsidP="00EF4022">
      <w:pPr>
        <w:spacing w:after="0" w:line="24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E-mail: </w:t>
      </w:r>
      <w:r w:rsidR="004632F8">
        <w:rPr>
          <w:rFonts w:cs="Arial"/>
          <w:lang w:val="en-GB"/>
        </w:rPr>
        <w:t>pawel.rabantek</w:t>
      </w:r>
      <w:r>
        <w:rPr>
          <w:rFonts w:cs="Arial"/>
          <w:lang w:val="en-GB"/>
        </w:rPr>
        <w:t>@</w:t>
      </w:r>
      <w:r w:rsidR="004632F8">
        <w:rPr>
          <w:rFonts w:cs="Arial"/>
          <w:lang w:val="en-GB"/>
        </w:rPr>
        <w:t>atal</w:t>
      </w:r>
      <w:r>
        <w:rPr>
          <w:rFonts w:cs="Arial"/>
          <w:lang w:val="en-GB"/>
        </w:rPr>
        <w:t>.pl</w:t>
      </w:r>
    </w:p>
    <w:p w14:paraId="4BFE3E30" w14:textId="77777777" w:rsidR="0061547D" w:rsidRPr="004632F8" w:rsidRDefault="0061547D" w:rsidP="00D76D20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i/>
          <w:color w:val="000000"/>
          <w:sz w:val="24"/>
          <w:szCs w:val="24"/>
          <w:lang w:val="en-US"/>
        </w:rPr>
      </w:pPr>
    </w:p>
    <w:sectPr w:rsidR="0061547D" w:rsidRPr="004632F8" w:rsidSect="002930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2BDC05" w15:done="0"/>
  <w15:commentEx w15:paraId="7F20DEC2" w15:done="0"/>
  <w15:commentEx w15:paraId="637272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69F45" w14:textId="77777777" w:rsidR="00EC4D5B" w:rsidRDefault="00EC4D5B" w:rsidP="00525729">
      <w:pPr>
        <w:spacing w:after="0" w:line="240" w:lineRule="auto"/>
      </w:pPr>
      <w:r>
        <w:separator/>
      </w:r>
    </w:p>
  </w:endnote>
  <w:endnote w:type="continuationSeparator" w:id="0">
    <w:p w14:paraId="12EF8A05" w14:textId="77777777" w:rsidR="00EC4D5B" w:rsidRDefault="00EC4D5B" w:rsidP="005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63854" w14:textId="77777777" w:rsidR="00EC4D5B" w:rsidRDefault="00EC4D5B" w:rsidP="00525729">
      <w:pPr>
        <w:spacing w:after="0" w:line="240" w:lineRule="auto"/>
      </w:pPr>
      <w:r>
        <w:separator/>
      </w:r>
    </w:p>
  </w:footnote>
  <w:footnote w:type="continuationSeparator" w:id="0">
    <w:p w14:paraId="4BA1A4AD" w14:textId="77777777" w:rsidR="00EC4D5B" w:rsidRDefault="00EC4D5B" w:rsidP="005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EDA34" w14:textId="77777777" w:rsidR="003E4993" w:rsidRDefault="003E49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385945" wp14:editId="03C58B01">
          <wp:simplePos x="0" y="0"/>
          <wp:positionH relativeFrom="column">
            <wp:posOffset>-71120</wp:posOffset>
          </wp:positionH>
          <wp:positionV relativeFrom="paragraph">
            <wp:posOffset>-392430</wp:posOffset>
          </wp:positionV>
          <wp:extent cx="1119505" cy="1143000"/>
          <wp:effectExtent l="19050" t="0" r="4445" b="0"/>
          <wp:wrapNone/>
          <wp:docPr id="1" name="Obraz 1" descr="logo AT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ATAL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85EC3C" w14:textId="77777777" w:rsidR="003E4993" w:rsidRDefault="003E4993">
    <w:pPr>
      <w:pStyle w:val="Nagwek"/>
    </w:pPr>
  </w:p>
  <w:p w14:paraId="02C4907E" w14:textId="77777777" w:rsidR="003E4993" w:rsidRDefault="003E4993">
    <w:pPr>
      <w:pStyle w:val="Nagwek"/>
    </w:pPr>
  </w:p>
  <w:p w14:paraId="49E7EB51" w14:textId="77777777" w:rsidR="003E4993" w:rsidRDefault="003E4993">
    <w:pPr>
      <w:pStyle w:val="Nagwek"/>
    </w:pPr>
  </w:p>
  <w:p w14:paraId="613B6F72" w14:textId="77777777" w:rsidR="003E4993" w:rsidRDefault="003E4993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Rabantek">
    <w15:presenceInfo w15:providerId="Windows Live" w15:userId="5f0fd5a8b213ca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29"/>
    <w:rsid w:val="0000104E"/>
    <w:rsid w:val="00005A16"/>
    <w:rsid w:val="000147D5"/>
    <w:rsid w:val="000171DC"/>
    <w:rsid w:val="00025C21"/>
    <w:rsid w:val="00037C6A"/>
    <w:rsid w:val="00072928"/>
    <w:rsid w:val="00075AC6"/>
    <w:rsid w:val="00086C99"/>
    <w:rsid w:val="00090DC9"/>
    <w:rsid w:val="00096864"/>
    <w:rsid w:val="000A6639"/>
    <w:rsid w:val="000A76F0"/>
    <w:rsid w:val="000C1A93"/>
    <w:rsid w:val="000D621C"/>
    <w:rsid w:val="000D731D"/>
    <w:rsid w:val="000E054A"/>
    <w:rsid w:val="000E0D67"/>
    <w:rsid w:val="000E28B2"/>
    <w:rsid w:val="000E2D4C"/>
    <w:rsid w:val="000E7751"/>
    <w:rsid w:val="000F342A"/>
    <w:rsid w:val="000F463B"/>
    <w:rsid w:val="00103D4F"/>
    <w:rsid w:val="00104622"/>
    <w:rsid w:val="001050AD"/>
    <w:rsid w:val="001065D3"/>
    <w:rsid w:val="001069D4"/>
    <w:rsid w:val="001072B7"/>
    <w:rsid w:val="00107575"/>
    <w:rsid w:val="00107654"/>
    <w:rsid w:val="0011092F"/>
    <w:rsid w:val="00111DA9"/>
    <w:rsid w:val="00115BE8"/>
    <w:rsid w:val="001258DA"/>
    <w:rsid w:val="0012593D"/>
    <w:rsid w:val="001278C0"/>
    <w:rsid w:val="00136458"/>
    <w:rsid w:val="0014024D"/>
    <w:rsid w:val="00141DC6"/>
    <w:rsid w:val="001438E0"/>
    <w:rsid w:val="00166935"/>
    <w:rsid w:val="001705A7"/>
    <w:rsid w:val="00182F63"/>
    <w:rsid w:val="00183D13"/>
    <w:rsid w:val="00184C25"/>
    <w:rsid w:val="00195039"/>
    <w:rsid w:val="001A0200"/>
    <w:rsid w:val="001A2808"/>
    <w:rsid w:val="001A3D23"/>
    <w:rsid w:val="001A418D"/>
    <w:rsid w:val="001A5CEA"/>
    <w:rsid w:val="001B4BBE"/>
    <w:rsid w:val="001B569B"/>
    <w:rsid w:val="001E061C"/>
    <w:rsid w:val="001E24D5"/>
    <w:rsid w:val="001E7367"/>
    <w:rsid w:val="001E7AB8"/>
    <w:rsid w:val="001F7E9A"/>
    <w:rsid w:val="0022696C"/>
    <w:rsid w:val="002427CD"/>
    <w:rsid w:val="0024321E"/>
    <w:rsid w:val="0024395D"/>
    <w:rsid w:val="00246115"/>
    <w:rsid w:val="00253438"/>
    <w:rsid w:val="00264D85"/>
    <w:rsid w:val="0028380E"/>
    <w:rsid w:val="00290C3C"/>
    <w:rsid w:val="0029305C"/>
    <w:rsid w:val="002A22E6"/>
    <w:rsid w:val="002A724D"/>
    <w:rsid w:val="002A7AA6"/>
    <w:rsid w:val="002B0C50"/>
    <w:rsid w:val="002B4E56"/>
    <w:rsid w:val="002B5E24"/>
    <w:rsid w:val="002D6C7D"/>
    <w:rsid w:val="002D78E0"/>
    <w:rsid w:val="002E4A16"/>
    <w:rsid w:val="002F62CF"/>
    <w:rsid w:val="0030298B"/>
    <w:rsid w:val="00313ED6"/>
    <w:rsid w:val="00313FDB"/>
    <w:rsid w:val="003236DF"/>
    <w:rsid w:val="003300FB"/>
    <w:rsid w:val="00336FB5"/>
    <w:rsid w:val="00337373"/>
    <w:rsid w:val="00344983"/>
    <w:rsid w:val="00352D26"/>
    <w:rsid w:val="00354B38"/>
    <w:rsid w:val="00371681"/>
    <w:rsid w:val="00372B44"/>
    <w:rsid w:val="003804C4"/>
    <w:rsid w:val="00394A89"/>
    <w:rsid w:val="00396810"/>
    <w:rsid w:val="00397A63"/>
    <w:rsid w:val="00397D1E"/>
    <w:rsid w:val="003A0DCD"/>
    <w:rsid w:val="003A1823"/>
    <w:rsid w:val="003B0884"/>
    <w:rsid w:val="003B3348"/>
    <w:rsid w:val="003B3A88"/>
    <w:rsid w:val="003D561A"/>
    <w:rsid w:val="003E2954"/>
    <w:rsid w:val="003E4993"/>
    <w:rsid w:val="003E567D"/>
    <w:rsid w:val="004002C9"/>
    <w:rsid w:val="004064EE"/>
    <w:rsid w:val="004142E2"/>
    <w:rsid w:val="0042079E"/>
    <w:rsid w:val="00427B1E"/>
    <w:rsid w:val="00432659"/>
    <w:rsid w:val="00432C6F"/>
    <w:rsid w:val="0043309E"/>
    <w:rsid w:val="00433425"/>
    <w:rsid w:val="00456CDE"/>
    <w:rsid w:val="004632F8"/>
    <w:rsid w:val="004638DF"/>
    <w:rsid w:val="0047665E"/>
    <w:rsid w:val="00492A02"/>
    <w:rsid w:val="00493FFA"/>
    <w:rsid w:val="004969D1"/>
    <w:rsid w:val="004A18FA"/>
    <w:rsid w:val="004A6BA8"/>
    <w:rsid w:val="004C40BD"/>
    <w:rsid w:val="004D13AE"/>
    <w:rsid w:val="004D6EEA"/>
    <w:rsid w:val="004D7226"/>
    <w:rsid w:val="004E0C8A"/>
    <w:rsid w:val="004E76B0"/>
    <w:rsid w:val="004E7E54"/>
    <w:rsid w:val="004F0111"/>
    <w:rsid w:val="00502654"/>
    <w:rsid w:val="0050528E"/>
    <w:rsid w:val="005054F1"/>
    <w:rsid w:val="0051185B"/>
    <w:rsid w:val="00511AAD"/>
    <w:rsid w:val="005146CA"/>
    <w:rsid w:val="00524FF6"/>
    <w:rsid w:val="00525729"/>
    <w:rsid w:val="005274B7"/>
    <w:rsid w:val="00527C2E"/>
    <w:rsid w:val="00527E47"/>
    <w:rsid w:val="00527F79"/>
    <w:rsid w:val="00536407"/>
    <w:rsid w:val="00536F44"/>
    <w:rsid w:val="00545425"/>
    <w:rsid w:val="0054746C"/>
    <w:rsid w:val="00554FAE"/>
    <w:rsid w:val="00557170"/>
    <w:rsid w:val="005649E7"/>
    <w:rsid w:val="00565B16"/>
    <w:rsid w:val="00567D13"/>
    <w:rsid w:val="00571325"/>
    <w:rsid w:val="00575324"/>
    <w:rsid w:val="0057602E"/>
    <w:rsid w:val="00581E12"/>
    <w:rsid w:val="00583225"/>
    <w:rsid w:val="00583D98"/>
    <w:rsid w:val="005871A9"/>
    <w:rsid w:val="00596FDA"/>
    <w:rsid w:val="005B0AAA"/>
    <w:rsid w:val="005B3073"/>
    <w:rsid w:val="005C3F48"/>
    <w:rsid w:val="005D09A4"/>
    <w:rsid w:val="005D2DCA"/>
    <w:rsid w:val="005D4C61"/>
    <w:rsid w:val="005D60BE"/>
    <w:rsid w:val="005E651E"/>
    <w:rsid w:val="005F695F"/>
    <w:rsid w:val="00601552"/>
    <w:rsid w:val="0060250B"/>
    <w:rsid w:val="00604B03"/>
    <w:rsid w:val="00604B9C"/>
    <w:rsid w:val="00613B3B"/>
    <w:rsid w:val="0061547D"/>
    <w:rsid w:val="00617C9A"/>
    <w:rsid w:val="00630619"/>
    <w:rsid w:val="00636139"/>
    <w:rsid w:val="00641857"/>
    <w:rsid w:val="006448FC"/>
    <w:rsid w:val="00645B07"/>
    <w:rsid w:val="0065682B"/>
    <w:rsid w:val="00672361"/>
    <w:rsid w:val="00675157"/>
    <w:rsid w:val="00675D5D"/>
    <w:rsid w:val="0068318C"/>
    <w:rsid w:val="00691F04"/>
    <w:rsid w:val="00693F45"/>
    <w:rsid w:val="006A24B3"/>
    <w:rsid w:val="006A42F7"/>
    <w:rsid w:val="006B6630"/>
    <w:rsid w:val="006C0A7F"/>
    <w:rsid w:val="006C6BB3"/>
    <w:rsid w:val="006D5554"/>
    <w:rsid w:val="006E573A"/>
    <w:rsid w:val="006F0B1D"/>
    <w:rsid w:val="006F773A"/>
    <w:rsid w:val="007013E7"/>
    <w:rsid w:val="00702925"/>
    <w:rsid w:val="00707DC5"/>
    <w:rsid w:val="007106EB"/>
    <w:rsid w:val="00711126"/>
    <w:rsid w:val="007113A4"/>
    <w:rsid w:val="00725A92"/>
    <w:rsid w:val="007565A5"/>
    <w:rsid w:val="00762E51"/>
    <w:rsid w:val="00765C00"/>
    <w:rsid w:val="007666DF"/>
    <w:rsid w:val="00767215"/>
    <w:rsid w:val="00771B2F"/>
    <w:rsid w:val="00772719"/>
    <w:rsid w:val="007730B1"/>
    <w:rsid w:val="00774218"/>
    <w:rsid w:val="00781733"/>
    <w:rsid w:val="00786F10"/>
    <w:rsid w:val="00792502"/>
    <w:rsid w:val="007934C9"/>
    <w:rsid w:val="0079366D"/>
    <w:rsid w:val="007B4E8C"/>
    <w:rsid w:val="007B6AA4"/>
    <w:rsid w:val="007D44CC"/>
    <w:rsid w:val="007D45CE"/>
    <w:rsid w:val="007D7E35"/>
    <w:rsid w:val="007E24ED"/>
    <w:rsid w:val="007E5D36"/>
    <w:rsid w:val="007E7F62"/>
    <w:rsid w:val="007F0B65"/>
    <w:rsid w:val="00802DD3"/>
    <w:rsid w:val="00811607"/>
    <w:rsid w:val="00823378"/>
    <w:rsid w:val="00833B8D"/>
    <w:rsid w:val="00835416"/>
    <w:rsid w:val="00845642"/>
    <w:rsid w:val="00856A78"/>
    <w:rsid w:val="0086436E"/>
    <w:rsid w:val="00874A45"/>
    <w:rsid w:val="00876907"/>
    <w:rsid w:val="00882C13"/>
    <w:rsid w:val="008927EE"/>
    <w:rsid w:val="00895029"/>
    <w:rsid w:val="00896143"/>
    <w:rsid w:val="008A3B92"/>
    <w:rsid w:val="008A7174"/>
    <w:rsid w:val="008A7772"/>
    <w:rsid w:val="008C2099"/>
    <w:rsid w:val="008C28A4"/>
    <w:rsid w:val="008D3065"/>
    <w:rsid w:val="008E4075"/>
    <w:rsid w:val="008E4892"/>
    <w:rsid w:val="008E5E76"/>
    <w:rsid w:val="008E7325"/>
    <w:rsid w:val="008F1CA4"/>
    <w:rsid w:val="008F291E"/>
    <w:rsid w:val="00903325"/>
    <w:rsid w:val="009040E6"/>
    <w:rsid w:val="00913B6E"/>
    <w:rsid w:val="00914530"/>
    <w:rsid w:val="00916F3C"/>
    <w:rsid w:val="009278DE"/>
    <w:rsid w:val="0093199C"/>
    <w:rsid w:val="0095214B"/>
    <w:rsid w:val="0095425D"/>
    <w:rsid w:val="009675C7"/>
    <w:rsid w:val="00967AEC"/>
    <w:rsid w:val="009708EA"/>
    <w:rsid w:val="00973F7E"/>
    <w:rsid w:val="00981833"/>
    <w:rsid w:val="00984F13"/>
    <w:rsid w:val="00994EEC"/>
    <w:rsid w:val="00995BAB"/>
    <w:rsid w:val="009A045D"/>
    <w:rsid w:val="009A0747"/>
    <w:rsid w:val="009A7B86"/>
    <w:rsid w:val="009B3345"/>
    <w:rsid w:val="009B4058"/>
    <w:rsid w:val="009B6474"/>
    <w:rsid w:val="009C375B"/>
    <w:rsid w:val="009D12A7"/>
    <w:rsid w:val="009E4226"/>
    <w:rsid w:val="00A01C6F"/>
    <w:rsid w:val="00A03440"/>
    <w:rsid w:val="00A10994"/>
    <w:rsid w:val="00A14232"/>
    <w:rsid w:val="00A24D4B"/>
    <w:rsid w:val="00A36338"/>
    <w:rsid w:val="00A45AB9"/>
    <w:rsid w:val="00A4799F"/>
    <w:rsid w:val="00A47D7A"/>
    <w:rsid w:val="00A56875"/>
    <w:rsid w:val="00A64B45"/>
    <w:rsid w:val="00A72900"/>
    <w:rsid w:val="00A93661"/>
    <w:rsid w:val="00A96055"/>
    <w:rsid w:val="00AA1DF1"/>
    <w:rsid w:val="00AA277E"/>
    <w:rsid w:val="00AA33E5"/>
    <w:rsid w:val="00AB101A"/>
    <w:rsid w:val="00AB2470"/>
    <w:rsid w:val="00AB370D"/>
    <w:rsid w:val="00AB40EB"/>
    <w:rsid w:val="00AB7D0F"/>
    <w:rsid w:val="00AC04FF"/>
    <w:rsid w:val="00AC720A"/>
    <w:rsid w:val="00AD0DE7"/>
    <w:rsid w:val="00AD0E03"/>
    <w:rsid w:val="00AE0F86"/>
    <w:rsid w:val="00AE1F96"/>
    <w:rsid w:val="00AE4C2F"/>
    <w:rsid w:val="00AF3F4A"/>
    <w:rsid w:val="00AF570F"/>
    <w:rsid w:val="00AF6B10"/>
    <w:rsid w:val="00AF6F77"/>
    <w:rsid w:val="00AF7A90"/>
    <w:rsid w:val="00B01FC9"/>
    <w:rsid w:val="00B10B4B"/>
    <w:rsid w:val="00B15312"/>
    <w:rsid w:val="00B27691"/>
    <w:rsid w:val="00B33EE3"/>
    <w:rsid w:val="00B3675C"/>
    <w:rsid w:val="00B4554B"/>
    <w:rsid w:val="00B4593E"/>
    <w:rsid w:val="00B6357D"/>
    <w:rsid w:val="00B64194"/>
    <w:rsid w:val="00B65141"/>
    <w:rsid w:val="00B86A71"/>
    <w:rsid w:val="00B86AA9"/>
    <w:rsid w:val="00BB2A9C"/>
    <w:rsid w:val="00BC1595"/>
    <w:rsid w:val="00BC2087"/>
    <w:rsid w:val="00BC7856"/>
    <w:rsid w:val="00BE0957"/>
    <w:rsid w:val="00BF4DA0"/>
    <w:rsid w:val="00C04CD1"/>
    <w:rsid w:val="00C073FF"/>
    <w:rsid w:val="00C24D9B"/>
    <w:rsid w:val="00C25D90"/>
    <w:rsid w:val="00C2683A"/>
    <w:rsid w:val="00C26E2D"/>
    <w:rsid w:val="00C343B2"/>
    <w:rsid w:val="00C344E3"/>
    <w:rsid w:val="00C34C8C"/>
    <w:rsid w:val="00C41144"/>
    <w:rsid w:val="00C47CB4"/>
    <w:rsid w:val="00C50022"/>
    <w:rsid w:val="00C533C0"/>
    <w:rsid w:val="00C54E40"/>
    <w:rsid w:val="00C55696"/>
    <w:rsid w:val="00C76E09"/>
    <w:rsid w:val="00C8294D"/>
    <w:rsid w:val="00C843E9"/>
    <w:rsid w:val="00C853C3"/>
    <w:rsid w:val="00C9082B"/>
    <w:rsid w:val="00C9339F"/>
    <w:rsid w:val="00C9628A"/>
    <w:rsid w:val="00CA2359"/>
    <w:rsid w:val="00CB4B17"/>
    <w:rsid w:val="00CB4EFB"/>
    <w:rsid w:val="00CB6E65"/>
    <w:rsid w:val="00CC2707"/>
    <w:rsid w:val="00CC42B8"/>
    <w:rsid w:val="00CC4A6F"/>
    <w:rsid w:val="00CD0B7A"/>
    <w:rsid w:val="00CD5ADB"/>
    <w:rsid w:val="00CE3164"/>
    <w:rsid w:val="00CF7876"/>
    <w:rsid w:val="00D056C1"/>
    <w:rsid w:val="00D15800"/>
    <w:rsid w:val="00D2084D"/>
    <w:rsid w:val="00D209C2"/>
    <w:rsid w:val="00D35E60"/>
    <w:rsid w:val="00D4776A"/>
    <w:rsid w:val="00D56D0E"/>
    <w:rsid w:val="00D62E4F"/>
    <w:rsid w:val="00D745C0"/>
    <w:rsid w:val="00D75C38"/>
    <w:rsid w:val="00D76D20"/>
    <w:rsid w:val="00D81A63"/>
    <w:rsid w:val="00D842AD"/>
    <w:rsid w:val="00D9610F"/>
    <w:rsid w:val="00DA578B"/>
    <w:rsid w:val="00DB1DAF"/>
    <w:rsid w:val="00DB6FE9"/>
    <w:rsid w:val="00DE14B6"/>
    <w:rsid w:val="00DE2DF2"/>
    <w:rsid w:val="00DE4DCA"/>
    <w:rsid w:val="00DF443A"/>
    <w:rsid w:val="00DF55DA"/>
    <w:rsid w:val="00E04B4A"/>
    <w:rsid w:val="00E11C11"/>
    <w:rsid w:val="00E27449"/>
    <w:rsid w:val="00E30AFC"/>
    <w:rsid w:val="00E343D9"/>
    <w:rsid w:val="00E35ADE"/>
    <w:rsid w:val="00E363B3"/>
    <w:rsid w:val="00E36CEA"/>
    <w:rsid w:val="00E37192"/>
    <w:rsid w:val="00E3770F"/>
    <w:rsid w:val="00E4324F"/>
    <w:rsid w:val="00E44259"/>
    <w:rsid w:val="00E4493B"/>
    <w:rsid w:val="00E620DF"/>
    <w:rsid w:val="00E63797"/>
    <w:rsid w:val="00E64841"/>
    <w:rsid w:val="00E74016"/>
    <w:rsid w:val="00E83A3C"/>
    <w:rsid w:val="00E83BD5"/>
    <w:rsid w:val="00E855B2"/>
    <w:rsid w:val="00E92745"/>
    <w:rsid w:val="00EA4019"/>
    <w:rsid w:val="00EA5E5D"/>
    <w:rsid w:val="00EB263E"/>
    <w:rsid w:val="00EB7D29"/>
    <w:rsid w:val="00EC4D5B"/>
    <w:rsid w:val="00EC691F"/>
    <w:rsid w:val="00ED0773"/>
    <w:rsid w:val="00ED5DA9"/>
    <w:rsid w:val="00EE460A"/>
    <w:rsid w:val="00EE5187"/>
    <w:rsid w:val="00EE5A78"/>
    <w:rsid w:val="00EE5ADA"/>
    <w:rsid w:val="00EF0A52"/>
    <w:rsid w:val="00EF4022"/>
    <w:rsid w:val="00F008ED"/>
    <w:rsid w:val="00F02CFF"/>
    <w:rsid w:val="00F128E0"/>
    <w:rsid w:val="00F13EC0"/>
    <w:rsid w:val="00F22D1E"/>
    <w:rsid w:val="00F43547"/>
    <w:rsid w:val="00F47D11"/>
    <w:rsid w:val="00F50929"/>
    <w:rsid w:val="00F52868"/>
    <w:rsid w:val="00F550DB"/>
    <w:rsid w:val="00F65BE2"/>
    <w:rsid w:val="00F65DE5"/>
    <w:rsid w:val="00F73BFC"/>
    <w:rsid w:val="00F8005D"/>
    <w:rsid w:val="00F85A7E"/>
    <w:rsid w:val="00F873AA"/>
    <w:rsid w:val="00F949B2"/>
    <w:rsid w:val="00FA0B18"/>
    <w:rsid w:val="00FB4286"/>
    <w:rsid w:val="00FC61B8"/>
    <w:rsid w:val="00FC7ECF"/>
    <w:rsid w:val="00FD7ED2"/>
    <w:rsid w:val="00FE0FF0"/>
    <w:rsid w:val="00FE48E2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A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25729"/>
  </w:style>
  <w:style w:type="paragraph" w:styleId="Stopka">
    <w:name w:val="footer"/>
    <w:basedOn w:val="Normalny"/>
    <w:link w:val="Stopka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729"/>
  </w:style>
  <w:style w:type="character" w:styleId="Hipercze">
    <w:name w:val="Hyperlink"/>
    <w:basedOn w:val="Domylnaczcionkaakapitu"/>
    <w:uiPriority w:val="99"/>
    <w:unhideWhenUsed/>
    <w:rsid w:val="00A109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D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55"/>
    <w:rPr>
      <w:rFonts w:ascii="Tahoma" w:hAnsi="Tahoma" w:cs="Tahoma"/>
      <w:sz w:val="16"/>
      <w:szCs w:val="16"/>
    </w:rPr>
  </w:style>
  <w:style w:type="paragraph" w:customStyle="1" w:styleId="newstext">
    <w:name w:val="newstext"/>
    <w:basedOn w:val="Normalny"/>
    <w:rsid w:val="0010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42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3">
    <w:name w:val="p3"/>
    <w:basedOn w:val="Domylnaczcionkaakapitu"/>
    <w:rsid w:val="007E7F62"/>
  </w:style>
  <w:style w:type="table" w:styleId="Tabela-Siatka">
    <w:name w:val="Table Grid"/>
    <w:basedOn w:val="Standardowy"/>
    <w:uiPriority w:val="59"/>
    <w:rsid w:val="007E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">
    <w:name w:val="usercontent"/>
    <w:basedOn w:val="Domylnaczcionkaakapitu"/>
    <w:rsid w:val="009B6474"/>
  </w:style>
  <w:style w:type="table" w:styleId="Jasnalistaakcent2">
    <w:name w:val="Light List Accent 2"/>
    <w:basedOn w:val="Standardowy"/>
    <w:uiPriority w:val="61"/>
    <w:rsid w:val="00995B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53640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D15800"/>
    <w:pPr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5800"/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customStyle="1" w:styleId="hideablecontentfulltext">
    <w:name w:val="hideablecontent fulltext"/>
    <w:basedOn w:val="Domylnaczcionkaakapitu"/>
    <w:rsid w:val="00D15800"/>
  </w:style>
  <w:style w:type="table" w:styleId="Jasnecieniowanieakcent2">
    <w:name w:val="Light Shading Accent 2"/>
    <w:basedOn w:val="Standardowy"/>
    <w:uiPriority w:val="60"/>
    <w:rsid w:val="003E49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2">
    <w:name w:val="Medium Shading 2 Accent 2"/>
    <w:basedOn w:val="Standardowy"/>
    <w:uiPriority w:val="64"/>
    <w:rsid w:val="003E49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8C28A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2">
    <w:name w:val="Medium Grid 1 Accent 2"/>
    <w:basedOn w:val="Standardowy"/>
    <w:uiPriority w:val="67"/>
    <w:rsid w:val="008C28A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lista2akcent2">
    <w:name w:val="Medium List 2 Accent 2"/>
    <w:basedOn w:val="Standardowy"/>
    <w:uiPriority w:val="66"/>
    <w:rsid w:val="008C28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4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25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259"/>
    <w:rPr>
      <w:rFonts w:ascii="Calibri" w:eastAsia="Calibri" w:hAnsi="Calibri" w:cs="Times New Roman"/>
      <w:b/>
      <w:bCs/>
      <w:sz w:val="20"/>
      <w:szCs w:val="20"/>
    </w:rPr>
  </w:style>
  <w:style w:type="table" w:styleId="Jasnecieniowanieakcent1">
    <w:name w:val="Light Shading Accent 1"/>
    <w:basedOn w:val="Standardowy"/>
    <w:uiPriority w:val="60"/>
    <w:rsid w:val="00A936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A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25729"/>
  </w:style>
  <w:style w:type="paragraph" w:styleId="Stopka">
    <w:name w:val="footer"/>
    <w:basedOn w:val="Normalny"/>
    <w:link w:val="Stopka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729"/>
  </w:style>
  <w:style w:type="character" w:styleId="Hipercze">
    <w:name w:val="Hyperlink"/>
    <w:basedOn w:val="Domylnaczcionkaakapitu"/>
    <w:uiPriority w:val="99"/>
    <w:unhideWhenUsed/>
    <w:rsid w:val="00A109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D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55"/>
    <w:rPr>
      <w:rFonts w:ascii="Tahoma" w:hAnsi="Tahoma" w:cs="Tahoma"/>
      <w:sz w:val="16"/>
      <w:szCs w:val="16"/>
    </w:rPr>
  </w:style>
  <w:style w:type="paragraph" w:customStyle="1" w:styleId="newstext">
    <w:name w:val="newstext"/>
    <w:basedOn w:val="Normalny"/>
    <w:rsid w:val="0010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42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3">
    <w:name w:val="p3"/>
    <w:basedOn w:val="Domylnaczcionkaakapitu"/>
    <w:rsid w:val="007E7F62"/>
  </w:style>
  <w:style w:type="table" w:styleId="Tabela-Siatka">
    <w:name w:val="Table Grid"/>
    <w:basedOn w:val="Standardowy"/>
    <w:uiPriority w:val="59"/>
    <w:rsid w:val="007E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">
    <w:name w:val="usercontent"/>
    <w:basedOn w:val="Domylnaczcionkaakapitu"/>
    <w:rsid w:val="009B6474"/>
  </w:style>
  <w:style w:type="table" w:styleId="Jasnalistaakcent2">
    <w:name w:val="Light List Accent 2"/>
    <w:basedOn w:val="Standardowy"/>
    <w:uiPriority w:val="61"/>
    <w:rsid w:val="00995B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53640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D15800"/>
    <w:pPr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5800"/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customStyle="1" w:styleId="hideablecontentfulltext">
    <w:name w:val="hideablecontent fulltext"/>
    <w:basedOn w:val="Domylnaczcionkaakapitu"/>
    <w:rsid w:val="00D15800"/>
  </w:style>
  <w:style w:type="table" w:styleId="Jasnecieniowanieakcent2">
    <w:name w:val="Light Shading Accent 2"/>
    <w:basedOn w:val="Standardowy"/>
    <w:uiPriority w:val="60"/>
    <w:rsid w:val="003E49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2">
    <w:name w:val="Medium Shading 2 Accent 2"/>
    <w:basedOn w:val="Standardowy"/>
    <w:uiPriority w:val="64"/>
    <w:rsid w:val="003E49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8C28A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2">
    <w:name w:val="Medium Grid 1 Accent 2"/>
    <w:basedOn w:val="Standardowy"/>
    <w:uiPriority w:val="67"/>
    <w:rsid w:val="008C28A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lista2akcent2">
    <w:name w:val="Medium List 2 Accent 2"/>
    <w:basedOn w:val="Standardowy"/>
    <w:uiPriority w:val="66"/>
    <w:rsid w:val="008C28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4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25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259"/>
    <w:rPr>
      <w:rFonts w:ascii="Calibri" w:eastAsia="Calibri" w:hAnsi="Calibri" w:cs="Times New Roman"/>
      <w:b/>
      <w:bCs/>
      <w:sz w:val="20"/>
      <w:szCs w:val="20"/>
    </w:rPr>
  </w:style>
  <w:style w:type="table" w:styleId="Jasnecieniowanieakcent1">
    <w:name w:val="Light Shading Accent 1"/>
    <w:basedOn w:val="Standardowy"/>
    <w:uiPriority w:val="60"/>
    <w:rsid w:val="00A936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560">
                  <w:marLeft w:val="0"/>
                  <w:marRight w:val="0"/>
                  <w:marTop w:val="0"/>
                  <w:marBottom w:val="0"/>
                  <w:divBdr>
                    <w:top w:val="single" w:sz="2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0652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9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2637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2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F075-8205-47A4-9A1D-15550AC1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On Board Public Relations Sp. z o.o.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OnBoard PR</dc:creator>
  <cp:lastModifiedBy>Paweł</cp:lastModifiedBy>
  <cp:revision>13</cp:revision>
  <dcterms:created xsi:type="dcterms:W3CDTF">2014-07-01T10:50:00Z</dcterms:created>
  <dcterms:modified xsi:type="dcterms:W3CDTF">2014-07-03T09:12:00Z</dcterms:modified>
</cp:coreProperties>
</file>