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C9EEA" w14:textId="6FFD2397" w:rsidR="0046507E" w:rsidRDefault="0046507E" w:rsidP="0046507E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>Warszawa, 12</w:t>
      </w:r>
      <w:r w:rsidRPr="00760059">
        <w:rPr>
          <w:rFonts w:ascii="Calibri" w:hAnsi="Calibri" w:cs="Calibri"/>
          <w:b/>
          <w:shd w:val="clear" w:color="auto" w:fill="FFFFFF"/>
        </w:rPr>
        <w:t xml:space="preserve"> </w:t>
      </w:r>
      <w:r>
        <w:rPr>
          <w:rFonts w:ascii="Calibri" w:hAnsi="Calibri" w:cs="Calibri"/>
          <w:b/>
          <w:shd w:val="clear" w:color="auto" w:fill="FFFFFF"/>
        </w:rPr>
        <w:t>października</w:t>
      </w:r>
      <w:r w:rsidRPr="00760059">
        <w:rPr>
          <w:rFonts w:ascii="Calibri" w:hAnsi="Calibri" w:cs="Calibri"/>
          <w:b/>
          <w:shd w:val="clear" w:color="auto" w:fill="FFFFFF"/>
        </w:rPr>
        <w:t xml:space="preserve"> 2020 roku</w:t>
      </w:r>
    </w:p>
    <w:p w14:paraId="75895C62" w14:textId="5AEFA8A6" w:rsidR="0046507E" w:rsidRDefault="0046507E" w:rsidP="0046507E">
      <w:pPr>
        <w:spacing w:before="240" w:after="120" w:line="276" w:lineRule="auto"/>
        <w:jc w:val="center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z w:val="40"/>
          <w:szCs w:val="40"/>
          <w:shd w:val="clear" w:color="auto" w:fill="FFFFFF"/>
        </w:rPr>
        <w:t>ATAL wydał 543 lokale w Q3 2020</w:t>
      </w:r>
    </w:p>
    <w:p w14:paraId="21D6AFB7" w14:textId="0FBEEB7E" w:rsidR="00ED2D8B" w:rsidRDefault="0046507E" w:rsidP="0046507E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</w:rPr>
      </w:pPr>
      <w:r w:rsidRPr="00CC5211">
        <w:rPr>
          <w:rFonts w:ascii="Calibri" w:hAnsi="Calibri" w:cs="Calibri"/>
          <w:b/>
          <w:shd w:val="clear" w:color="auto" w:fill="FFFFFF"/>
        </w:rPr>
        <w:t xml:space="preserve">ATAL – ogólnopolski deweloper – </w:t>
      </w:r>
      <w:r>
        <w:rPr>
          <w:rFonts w:ascii="Calibri" w:hAnsi="Calibri" w:cs="Calibri"/>
          <w:b/>
          <w:shd w:val="clear" w:color="auto" w:fill="FFFFFF"/>
        </w:rPr>
        <w:t>w trzecim kwartale 2020 roku wydał 543 lokale</w:t>
      </w:r>
      <w:r w:rsidRPr="000E1B1B">
        <w:rPr>
          <w:rFonts w:ascii="Calibri" w:hAnsi="Calibri" w:cs="Calibri"/>
          <w:b/>
        </w:rPr>
        <w:t xml:space="preserve">, czyli </w:t>
      </w:r>
      <w:r w:rsidR="000E1B1B" w:rsidRPr="000E1B1B">
        <w:rPr>
          <w:rFonts w:ascii="Calibri" w:hAnsi="Calibri" w:cs="Calibri"/>
          <w:b/>
        </w:rPr>
        <w:t>ponad trzy razy tyle</w:t>
      </w:r>
      <w:r w:rsidR="00382189">
        <w:rPr>
          <w:rFonts w:ascii="Calibri" w:hAnsi="Calibri" w:cs="Calibri"/>
          <w:b/>
        </w:rPr>
        <w:t>,</w:t>
      </w:r>
      <w:r w:rsidRPr="000E1B1B">
        <w:rPr>
          <w:rFonts w:ascii="Calibri" w:hAnsi="Calibri" w:cs="Calibri"/>
          <w:b/>
        </w:rPr>
        <w:t xml:space="preserve"> </w:t>
      </w:r>
      <w:r w:rsidR="000E1B1B" w:rsidRPr="000E1B1B">
        <w:rPr>
          <w:rFonts w:ascii="Calibri" w:hAnsi="Calibri" w:cs="Calibri"/>
          <w:b/>
        </w:rPr>
        <w:t>co</w:t>
      </w:r>
      <w:r w:rsidRPr="000E1B1B">
        <w:rPr>
          <w:rFonts w:ascii="Calibri" w:hAnsi="Calibri" w:cs="Calibri"/>
          <w:b/>
        </w:rPr>
        <w:t xml:space="preserve"> w analogicznym okresie roku ubiegłego (</w:t>
      </w:r>
      <w:r w:rsidR="000E1B1B" w:rsidRPr="000E1B1B">
        <w:rPr>
          <w:rFonts w:ascii="Calibri" w:hAnsi="Calibri" w:cs="Calibri"/>
          <w:b/>
        </w:rPr>
        <w:t>174</w:t>
      </w:r>
      <w:r w:rsidRPr="000E1B1B">
        <w:rPr>
          <w:rFonts w:ascii="Calibri" w:hAnsi="Calibri" w:cs="Calibri"/>
          <w:b/>
        </w:rPr>
        <w:t xml:space="preserve"> lokal</w:t>
      </w:r>
      <w:r w:rsidR="000E1B1B" w:rsidRPr="000E1B1B">
        <w:rPr>
          <w:rFonts w:ascii="Calibri" w:hAnsi="Calibri" w:cs="Calibri"/>
          <w:b/>
        </w:rPr>
        <w:t>e</w:t>
      </w:r>
      <w:r w:rsidRPr="000E1B1B">
        <w:rPr>
          <w:rFonts w:ascii="Calibri" w:hAnsi="Calibri" w:cs="Calibri"/>
          <w:b/>
        </w:rPr>
        <w:t>).</w:t>
      </w:r>
      <w:r>
        <w:rPr>
          <w:rFonts w:ascii="Calibri" w:hAnsi="Calibri" w:cs="Calibri"/>
          <w:b/>
        </w:rPr>
        <w:t xml:space="preserve"> Najwięcej lokali </w:t>
      </w:r>
      <w:r w:rsidR="009C62CD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>półka przekazała w Katowicach i Łodzi.</w:t>
      </w:r>
      <w:r w:rsidR="00ED2D8B">
        <w:rPr>
          <w:rFonts w:ascii="Calibri" w:hAnsi="Calibri" w:cs="Calibri"/>
          <w:b/>
        </w:rPr>
        <w:t xml:space="preserve"> O</w:t>
      </w:r>
      <w:r w:rsidR="00ED2D8B">
        <w:rPr>
          <w:rFonts w:ascii="Calibri" w:hAnsi="Calibri" w:cs="Calibri"/>
          <w:b/>
          <w:shd w:val="clear" w:color="auto" w:fill="FFFFFF"/>
        </w:rPr>
        <w:t>d stycznia do września 2020 roku deweloper wydał łącznie 1 783 lokale</w:t>
      </w:r>
      <w:r w:rsidR="000E1B1B">
        <w:rPr>
          <w:rFonts w:ascii="Calibri" w:hAnsi="Calibri" w:cs="Calibri"/>
          <w:b/>
        </w:rPr>
        <w:t>, to 63% więcej niż w I-III kw. 2019 roku.</w:t>
      </w:r>
    </w:p>
    <w:p w14:paraId="6497EF6A" w14:textId="58C5039F" w:rsidR="0046507E" w:rsidRPr="00F849E9" w:rsidRDefault="009F1DB5" w:rsidP="0046507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46507E">
        <w:rPr>
          <w:rFonts w:ascii="Calibri" w:hAnsi="Calibri" w:cs="Calibri"/>
        </w:rPr>
        <w:t xml:space="preserve">ajwięcej wydań </w:t>
      </w:r>
      <w:r>
        <w:rPr>
          <w:rFonts w:ascii="Calibri" w:hAnsi="Calibri" w:cs="Calibri"/>
        </w:rPr>
        <w:t xml:space="preserve">w III kw. roku </w:t>
      </w:r>
      <w:r w:rsidR="0046507E">
        <w:rPr>
          <w:rFonts w:ascii="Calibri" w:hAnsi="Calibri" w:cs="Calibri"/>
        </w:rPr>
        <w:t>było w Katowicach (178) i Łodzi (120),</w:t>
      </w:r>
      <w:r w:rsidR="0046507E" w:rsidRPr="00F5074D">
        <w:rPr>
          <w:rFonts w:ascii="Calibri" w:hAnsi="Calibri" w:cs="Calibri"/>
        </w:rPr>
        <w:t xml:space="preserve"> </w:t>
      </w:r>
      <w:r w:rsidR="0046507E">
        <w:rPr>
          <w:rFonts w:ascii="Calibri" w:hAnsi="Calibri" w:cs="Calibri"/>
        </w:rPr>
        <w:t>następnie w Poznaniu (7</w:t>
      </w:r>
      <w:r w:rsidR="00ED2D8B">
        <w:rPr>
          <w:rFonts w:ascii="Calibri" w:hAnsi="Calibri" w:cs="Calibri"/>
        </w:rPr>
        <w:t>3</w:t>
      </w:r>
      <w:r w:rsidR="0046507E">
        <w:rPr>
          <w:rFonts w:ascii="Calibri" w:hAnsi="Calibri" w:cs="Calibri"/>
        </w:rPr>
        <w:t xml:space="preserve">), </w:t>
      </w:r>
      <w:r w:rsidR="00ED2D8B">
        <w:rPr>
          <w:rFonts w:ascii="Calibri" w:hAnsi="Calibri" w:cs="Calibri"/>
        </w:rPr>
        <w:t xml:space="preserve">we Wrocławiu (72), </w:t>
      </w:r>
      <w:r w:rsidR="0046507E">
        <w:rPr>
          <w:rFonts w:ascii="Calibri" w:hAnsi="Calibri" w:cs="Calibri"/>
        </w:rPr>
        <w:t xml:space="preserve">w Krakowie (56), Trójmieście (22) oraz w Warszawie </w:t>
      </w:r>
      <w:r w:rsidR="00ED2D8B">
        <w:rPr>
          <w:rFonts w:ascii="Calibri" w:hAnsi="Calibri" w:cs="Calibri"/>
        </w:rPr>
        <w:t>(</w:t>
      </w:r>
      <w:r w:rsidR="0046507E">
        <w:rPr>
          <w:rFonts w:ascii="Calibri" w:hAnsi="Calibri" w:cs="Calibri"/>
        </w:rPr>
        <w:t>22). W sumie od stycznia do końca września br. ATAL wydał 1 783 lokale.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5"/>
        <w:gridCol w:w="4321"/>
      </w:tblGrid>
      <w:tr w:rsidR="0046507E" w14:paraId="31582DAF" w14:textId="77777777" w:rsidTr="001E7AFC">
        <w:trPr>
          <w:trHeight w:val="292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14:paraId="33C89711" w14:textId="2B1D7E49" w:rsidR="0046507E" w:rsidRDefault="0046507E" w:rsidP="001E7AFC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WYDANIA</w:t>
            </w:r>
            <w:r w:rsidR="006240B3">
              <w:rPr>
                <w:rFonts w:ascii="Calibri" w:hAnsi="Calibri" w:cs="Calibri"/>
                <w:b/>
                <w:bCs/>
                <w:color w:val="000000"/>
              </w:rPr>
              <w:t xml:space="preserve"> I-III kw</w:t>
            </w:r>
            <w:r w:rsidR="00055EEC">
              <w:rPr>
                <w:rFonts w:ascii="Calibri" w:hAnsi="Calibri" w:cs="Calibri"/>
                <w:b/>
                <w:bCs/>
                <w:color w:val="000000"/>
              </w:rPr>
              <w:t>. 2020 r.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(wg. MIAST)</w:t>
            </w:r>
          </w:p>
        </w:tc>
      </w:tr>
      <w:tr w:rsidR="0046507E" w14:paraId="3314CC5E" w14:textId="77777777" w:rsidTr="001E7AFC">
        <w:trPr>
          <w:trHeight w:val="292"/>
        </w:trPr>
        <w:tc>
          <w:tcPr>
            <w:tcW w:w="5035" w:type="dxa"/>
            <w:shd w:val="clear" w:color="auto" w:fill="auto"/>
          </w:tcPr>
          <w:p w14:paraId="1EDD697E" w14:textId="77777777" w:rsidR="0046507E" w:rsidRDefault="0046507E" w:rsidP="001E7AFC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Miasto</w:t>
            </w:r>
          </w:p>
        </w:tc>
        <w:tc>
          <w:tcPr>
            <w:tcW w:w="4321" w:type="dxa"/>
            <w:shd w:val="clear" w:color="auto" w:fill="auto"/>
          </w:tcPr>
          <w:p w14:paraId="2F24D53A" w14:textId="77777777" w:rsidR="0046507E" w:rsidRDefault="0046507E" w:rsidP="001E7AFC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Liczba wydanych mieszkań</w:t>
            </w:r>
          </w:p>
        </w:tc>
      </w:tr>
      <w:tr w:rsidR="0046507E" w14:paraId="1E6EF9CA" w14:textId="77777777" w:rsidTr="001E7AFC">
        <w:trPr>
          <w:trHeight w:val="307"/>
        </w:trPr>
        <w:tc>
          <w:tcPr>
            <w:tcW w:w="5035" w:type="dxa"/>
            <w:shd w:val="clear" w:color="auto" w:fill="FBE4D5"/>
          </w:tcPr>
          <w:p w14:paraId="3FF0F1C3" w14:textId="77777777" w:rsidR="0046507E" w:rsidRDefault="0046507E" w:rsidP="001E7AFC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Katowice</w:t>
            </w:r>
          </w:p>
        </w:tc>
        <w:tc>
          <w:tcPr>
            <w:tcW w:w="4321" w:type="dxa"/>
            <w:shd w:val="clear" w:color="auto" w:fill="FBE4D5"/>
          </w:tcPr>
          <w:p w14:paraId="1977A7D9" w14:textId="5F196CD8" w:rsidR="0046507E" w:rsidRPr="00100BA2" w:rsidRDefault="0046507E" w:rsidP="001E7AFC">
            <w:pPr>
              <w:spacing w:line="100" w:lineRule="atLeast"/>
              <w:ind w:right="3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FB591A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6507E" w14:paraId="7B7860F8" w14:textId="77777777" w:rsidTr="001E7AFC">
        <w:trPr>
          <w:trHeight w:val="292"/>
        </w:trPr>
        <w:tc>
          <w:tcPr>
            <w:tcW w:w="5035" w:type="dxa"/>
            <w:shd w:val="clear" w:color="auto" w:fill="auto"/>
          </w:tcPr>
          <w:p w14:paraId="22717893" w14:textId="77777777" w:rsidR="0046507E" w:rsidRDefault="0046507E" w:rsidP="001E7AFC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Kraków</w:t>
            </w:r>
          </w:p>
        </w:tc>
        <w:tc>
          <w:tcPr>
            <w:tcW w:w="4321" w:type="dxa"/>
            <w:shd w:val="clear" w:color="auto" w:fill="auto"/>
          </w:tcPr>
          <w:p w14:paraId="762B7019" w14:textId="6A43A032" w:rsidR="0046507E" w:rsidRPr="00100BA2" w:rsidRDefault="00FB591A" w:rsidP="001E7AFC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</w:tr>
      <w:tr w:rsidR="0046507E" w14:paraId="05B6792C" w14:textId="77777777" w:rsidTr="001E7AFC">
        <w:trPr>
          <w:trHeight w:val="307"/>
        </w:trPr>
        <w:tc>
          <w:tcPr>
            <w:tcW w:w="5035" w:type="dxa"/>
            <w:shd w:val="clear" w:color="auto" w:fill="FBE4D5"/>
          </w:tcPr>
          <w:p w14:paraId="542D0DE4" w14:textId="77777777" w:rsidR="0046507E" w:rsidRDefault="0046507E" w:rsidP="001E7AFC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Łódź</w:t>
            </w:r>
          </w:p>
        </w:tc>
        <w:tc>
          <w:tcPr>
            <w:tcW w:w="4321" w:type="dxa"/>
            <w:shd w:val="clear" w:color="auto" w:fill="FBE4D5"/>
          </w:tcPr>
          <w:p w14:paraId="5F7AD126" w14:textId="4C78D539" w:rsidR="0046507E" w:rsidRPr="00100BA2" w:rsidRDefault="00FB591A" w:rsidP="001E7AFC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</w:tr>
      <w:tr w:rsidR="0046507E" w14:paraId="4413B03E" w14:textId="77777777" w:rsidTr="001E7AFC">
        <w:trPr>
          <w:trHeight w:val="292"/>
        </w:trPr>
        <w:tc>
          <w:tcPr>
            <w:tcW w:w="5035" w:type="dxa"/>
            <w:shd w:val="clear" w:color="auto" w:fill="auto"/>
          </w:tcPr>
          <w:p w14:paraId="445342B5" w14:textId="77777777" w:rsidR="0046507E" w:rsidRDefault="0046507E" w:rsidP="001E7AFC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Warszawa</w:t>
            </w:r>
          </w:p>
        </w:tc>
        <w:tc>
          <w:tcPr>
            <w:tcW w:w="4321" w:type="dxa"/>
            <w:shd w:val="clear" w:color="auto" w:fill="auto"/>
          </w:tcPr>
          <w:p w14:paraId="4932FCA9" w14:textId="08165FE7" w:rsidR="0046507E" w:rsidRPr="00100BA2" w:rsidRDefault="00FB591A" w:rsidP="001E7AFC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</w:tr>
      <w:tr w:rsidR="0046507E" w14:paraId="03F52172" w14:textId="77777777" w:rsidTr="001E7AFC">
        <w:trPr>
          <w:trHeight w:val="307"/>
        </w:trPr>
        <w:tc>
          <w:tcPr>
            <w:tcW w:w="5035" w:type="dxa"/>
            <w:shd w:val="clear" w:color="auto" w:fill="FBE4D5"/>
          </w:tcPr>
          <w:p w14:paraId="425D13FD" w14:textId="77777777" w:rsidR="0046507E" w:rsidRDefault="0046507E" w:rsidP="001E7AFC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Wrocław</w:t>
            </w:r>
          </w:p>
        </w:tc>
        <w:tc>
          <w:tcPr>
            <w:tcW w:w="4321" w:type="dxa"/>
            <w:shd w:val="clear" w:color="auto" w:fill="FBE4D5"/>
          </w:tcPr>
          <w:p w14:paraId="07D4A61B" w14:textId="4FFF0FAA" w:rsidR="0046507E" w:rsidRPr="00100BA2" w:rsidRDefault="004647C2" w:rsidP="001E7AFC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</w:tr>
      <w:tr w:rsidR="0046507E" w14:paraId="32B2CCB9" w14:textId="77777777" w:rsidTr="001E7AFC">
        <w:trPr>
          <w:trHeight w:val="261"/>
        </w:trPr>
        <w:tc>
          <w:tcPr>
            <w:tcW w:w="5035" w:type="dxa"/>
            <w:shd w:val="clear" w:color="auto" w:fill="auto"/>
          </w:tcPr>
          <w:p w14:paraId="6E10B866" w14:textId="77777777" w:rsidR="0046507E" w:rsidRDefault="0046507E" w:rsidP="001E7AFC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Trójmiasto</w:t>
            </w:r>
          </w:p>
        </w:tc>
        <w:tc>
          <w:tcPr>
            <w:tcW w:w="4321" w:type="dxa"/>
            <w:shd w:val="clear" w:color="auto" w:fill="auto"/>
          </w:tcPr>
          <w:p w14:paraId="127F24C8" w14:textId="307DA2F1" w:rsidR="0046507E" w:rsidRPr="00100BA2" w:rsidRDefault="004647C2" w:rsidP="001E7AFC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</w:tr>
      <w:tr w:rsidR="0046507E" w14:paraId="1FD21374" w14:textId="77777777" w:rsidTr="0046507E">
        <w:trPr>
          <w:trHeight w:val="261"/>
        </w:trPr>
        <w:tc>
          <w:tcPr>
            <w:tcW w:w="5035" w:type="dxa"/>
            <w:shd w:val="clear" w:color="auto" w:fill="FBE4D5" w:themeFill="accent2" w:themeFillTint="33"/>
          </w:tcPr>
          <w:p w14:paraId="10A6A9CD" w14:textId="3BB17CE6" w:rsidR="0046507E" w:rsidRDefault="0046507E" w:rsidP="001E7AFC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Poznań</w:t>
            </w:r>
          </w:p>
        </w:tc>
        <w:tc>
          <w:tcPr>
            <w:tcW w:w="4321" w:type="dxa"/>
            <w:shd w:val="clear" w:color="auto" w:fill="FBE4D5" w:themeFill="accent2" w:themeFillTint="33"/>
          </w:tcPr>
          <w:p w14:paraId="64CCCC9A" w14:textId="6C1EDE86" w:rsidR="0046507E" w:rsidRDefault="0046507E" w:rsidP="001E7AFC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46507E" w14:paraId="17E02E55" w14:textId="77777777" w:rsidTr="001E7AFC">
        <w:trPr>
          <w:trHeight w:val="323"/>
        </w:trPr>
        <w:tc>
          <w:tcPr>
            <w:tcW w:w="5035" w:type="dxa"/>
            <w:tcBorders>
              <w:bottom w:val="single" w:sz="4" w:space="0" w:color="FF0000"/>
            </w:tcBorders>
            <w:shd w:val="clear" w:color="auto" w:fill="auto"/>
          </w:tcPr>
          <w:p w14:paraId="1064944D" w14:textId="77777777" w:rsidR="0046507E" w:rsidRDefault="0046507E" w:rsidP="001E7AFC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4321" w:type="dxa"/>
            <w:tcBorders>
              <w:bottom w:val="single" w:sz="4" w:space="0" w:color="FF0000"/>
            </w:tcBorders>
            <w:shd w:val="clear" w:color="auto" w:fill="auto"/>
          </w:tcPr>
          <w:p w14:paraId="7D99FF32" w14:textId="0A5310F9" w:rsidR="0046507E" w:rsidRPr="00100BA2" w:rsidRDefault="000E3083" w:rsidP="001E7AFC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1 783</w:t>
            </w:r>
          </w:p>
        </w:tc>
      </w:tr>
    </w:tbl>
    <w:p w14:paraId="0E5E2E73" w14:textId="19A0533B" w:rsidR="0046507E" w:rsidRDefault="0046507E" w:rsidP="0046507E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i/>
          <w:shd w:val="clear" w:color="auto" w:fill="FFFFFF"/>
        </w:rPr>
        <w:t xml:space="preserve">Od </w:t>
      </w:r>
      <w:r w:rsidR="00ED2D8B">
        <w:rPr>
          <w:rFonts w:ascii="Calibri" w:hAnsi="Calibri" w:cs="Calibri"/>
          <w:i/>
          <w:shd w:val="clear" w:color="auto" w:fill="FFFFFF"/>
        </w:rPr>
        <w:t>lipca</w:t>
      </w:r>
      <w:r w:rsidR="00ED2D8B" w:rsidRPr="00ED2D8B">
        <w:rPr>
          <w:rFonts w:ascii="Calibri" w:hAnsi="Calibri" w:cs="Calibri"/>
          <w:i/>
          <w:shd w:val="clear" w:color="auto" w:fill="FFFFFF"/>
        </w:rPr>
        <w:t xml:space="preserve"> </w:t>
      </w:r>
      <w:r w:rsidR="00ED2D8B">
        <w:rPr>
          <w:rFonts w:ascii="Calibri" w:hAnsi="Calibri" w:cs="Calibri"/>
          <w:i/>
          <w:shd w:val="clear" w:color="auto" w:fill="FFFFFF"/>
        </w:rPr>
        <w:t xml:space="preserve">do </w:t>
      </w:r>
      <w:r w:rsidR="009F1DB5">
        <w:rPr>
          <w:rFonts w:ascii="Calibri" w:hAnsi="Calibri" w:cs="Calibri"/>
          <w:i/>
          <w:shd w:val="clear" w:color="auto" w:fill="FFFFFF"/>
        </w:rPr>
        <w:t>września</w:t>
      </w:r>
      <w:r w:rsidR="00ED2D8B">
        <w:rPr>
          <w:rFonts w:ascii="Calibri" w:hAnsi="Calibri" w:cs="Calibri"/>
          <w:i/>
          <w:shd w:val="clear" w:color="auto" w:fill="FFFFFF"/>
        </w:rPr>
        <w:t xml:space="preserve"> br. zo</w:t>
      </w:r>
      <w:r w:rsidR="009F1DB5">
        <w:rPr>
          <w:rFonts w:ascii="Calibri" w:hAnsi="Calibri" w:cs="Calibri"/>
          <w:i/>
          <w:shd w:val="clear" w:color="auto" w:fill="FFFFFF"/>
        </w:rPr>
        <w:t xml:space="preserve">stały </w:t>
      </w:r>
      <w:r w:rsidR="00ED2D8B">
        <w:rPr>
          <w:rFonts w:ascii="Calibri" w:hAnsi="Calibri" w:cs="Calibri"/>
          <w:i/>
          <w:shd w:val="clear" w:color="auto" w:fill="FFFFFF"/>
        </w:rPr>
        <w:t>wydane 543 lokale. W sumie od początku roku</w:t>
      </w:r>
      <w:r w:rsidR="005476A9">
        <w:rPr>
          <w:rFonts w:ascii="Calibri" w:hAnsi="Calibri" w:cs="Calibri"/>
          <w:i/>
          <w:shd w:val="clear" w:color="auto" w:fill="FFFFFF"/>
        </w:rPr>
        <w:t xml:space="preserve"> przekazaliśmy klientom </w:t>
      </w:r>
      <w:r w:rsidR="00ED2D8B">
        <w:rPr>
          <w:rFonts w:ascii="Calibri" w:hAnsi="Calibri" w:cs="Calibri"/>
          <w:i/>
          <w:shd w:val="clear" w:color="auto" w:fill="FFFFFF"/>
        </w:rPr>
        <w:t>1 783 lokale</w:t>
      </w:r>
      <w:r w:rsidR="009F1DB5">
        <w:rPr>
          <w:rFonts w:ascii="Calibri" w:hAnsi="Calibri" w:cs="Calibri"/>
          <w:i/>
          <w:shd w:val="clear" w:color="auto" w:fill="FFFFFF"/>
        </w:rPr>
        <w:t xml:space="preserve">, to </w:t>
      </w:r>
      <w:r w:rsidR="009F1DB5">
        <w:rPr>
          <w:rFonts w:asciiTheme="minorHAnsi" w:hAnsiTheme="minorHAnsi" w:cstheme="minorHAnsi"/>
          <w:i/>
          <w:color w:val="000000"/>
          <w:lang w:eastAsia="pl-PL"/>
        </w:rPr>
        <w:t>wynik</w:t>
      </w:r>
      <w:r w:rsidR="00ED2D8B" w:rsidRPr="00793F96">
        <w:rPr>
          <w:rFonts w:asciiTheme="minorHAnsi" w:hAnsiTheme="minorHAnsi" w:cstheme="minorHAnsi"/>
          <w:i/>
          <w:color w:val="000000"/>
          <w:lang w:eastAsia="pl-PL"/>
        </w:rPr>
        <w:t xml:space="preserve"> zgodn</w:t>
      </w:r>
      <w:r w:rsidR="009F1DB5">
        <w:rPr>
          <w:rFonts w:asciiTheme="minorHAnsi" w:hAnsiTheme="minorHAnsi" w:cstheme="minorHAnsi"/>
          <w:i/>
          <w:color w:val="000000"/>
          <w:lang w:eastAsia="pl-PL"/>
        </w:rPr>
        <w:t>y</w:t>
      </w:r>
      <w:r w:rsidR="00ED2D8B" w:rsidRPr="00793F96">
        <w:rPr>
          <w:rFonts w:asciiTheme="minorHAnsi" w:hAnsiTheme="minorHAnsi" w:cstheme="minorHAnsi"/>
          <w:i/>
          <w:color w:val="000000"/>
          <w:lang w:eastAsia="pl-PL"/>
        </w:rPr>
        <w:t xml:space="preserve"> z naszymi p</w:t>
      </w:r>
      <w:r w:rsidR="00ED2D8B">
        <w:rPr>
          <w:rFonts w:asciiTheme="minorHAnsi" w:hAnsiTheme="minorHAnsi" w:cstheme="minorHAnsi"/>
          <w:i/>
          <w:color w:val="000000"/>
          <w:lang w:eastAsia="pl-PL"/>
        </w:rPr>
        <w:t>lanami</w:t>
      </w:r>
      <w:r w:rsidR="00ED2D8B" w:rsidRPr="00793F96">
        <w:rPr>
          <w:rFonts w:asciiTheme="minorHAnsi" w:hAnsiTheme="minorHAnsi" w:cstheme="minorHAnsi"/>
          <w:i/>
          <w:color w:val="000000"/>
          <w:lang w:eastAsia="pl-PL"/>
        </w:rPr>
        <w:t>.</w:t>
      </w:r>
      <w:r w:rsidR="00ED2D8B">
        <w:rPr>
          <w:rFonts w:ascii="Calibri" w:hAnsi="Calibri" w:cs="Calibri"/>
          <w:i/>
          <w:shd w:val="clear" w:color="auto" w:fill="FFFFFF"/>
        </w:rPr>
        <w:t xml:space="preserve"> </w:t>
      </w:r>
      <w:r>
        <w:rPr>
          <w:rFonts w:ascii="Calibri" w:hAnsi="Calibri" w:cs="Calibri"/>
          <w:i/>
          <w:color w:val="000000"/>
          <w:shd w:val="clear" w:color="auto" w:fill="FFFFFF"/>
        </w:rPr>
        <w:t>Tegoroczny harmonogram budów zakłada najwięcej wydań w IV kwartale – ł</w:t>
      </w:r>
      <w:r>
        <w:rPr>
          <w:rFonts w:ascii="Calibri" w:hAnsi="Calibri" w:cs="Calibri"/>
          <w:i/>
          <w:shd w:val="clear" w:color="auto" w:fill="FFFFFF"/>
        </w:rPr>
        <w:t xml:space="preserve">ączny potencjał przekazań </w:t>
      </w:r>
      <w:r w:rsidR="00ED2D8B">
        <w:rPr>
          <w:rFonts w:ascii="Calibri" w:hAnsi="Calibri" w:cs="Calibri"/>
          <w:i/>
          <w:shd w:val="clear" w:color="auto" w:fill="FFFFFF"/>
        </w:rPr>
        <w:t xml:space="preserve">w tym </w:t>
      </w:r>
      <w:r w:rsidR="00ED2D8B" w:rsidRPr="0082464F">
        <w:rPr>
          <w:rFonts w:ascii="Calibri" w:hAnsi="Calibri" w:cs="Calibri"/>
          <w:i/>
          <w:shd w:val="clear" w:color="auto" w:fill="FFFFFF"/>
        </w:rPr>
        <w:t xml:space="preserve">okresie </w:t>
      </w:r>
      <w:r w:rsidRPr="0082464F">
        <w:rPr>
          <w:rFonts w:ascii="Calibri" w:hAnsi="Calibri" w:cs="Calibri"/>
          <w:i/>
          <w:shd w:val="clear" w:color="auto" w:fill="FFFFFF"/>
        </w:rPr>
        <w:t xml:space="preserve">wynosi ponad </w:t>
      </w:r>
      <w:r w:rsidR="00ED2D8B" w:rsidRPr="0082464F">
        <w:rPr>
          <w:rFonts w:ascii="Calibri" w:hAnsi="Calibri" w:cs="Calibri"/>
          <w:i/>
          <w:shd w:val="clear" w:color="auto" w:fill="FFFFFF"/>
        </w:rPr>
        <w:t>1</w:t>
      </w:r>
      <w:r w:rsidRPr="0082464F">
        <w:rPr>
          <w:rFonts w:ascii="Calibri" w:hAnsi="Calibri" w:cs="Calibri"/>
          <w:i/>
          <w:shd w:val="clear" w:color="auto" w:fill="FFFFFF"/>
        </w:rPr>
        <w:t xml:space="preserve"> tys. lokali.</w:t>
      </w:r>
      <w:r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0E1B1B">
        <w:rPr>
          <w:rFonts w:ascii="Calibri" w:hAnsi="Calibri" w:cs="Calibri"/>
          <w:i/>
          <w:color w:val="000000"/>
          <w:shd w:val="clear" w:color="auto" w:fill="FFFFFF"/>
        </w:rPr>
        <w:t>Sytuacja epidemiologiczna wpływa na wydłużenie czasu uzyskiwania decyzji, o</w:t>
      </w:r>
      <w:r>
        <w:rPr>
          <w:rFonts w:ascii="Calibri" w:hAnsi="Calibri" w:cs="Calibri"/>
          <w:i/>
          <w:shd w:val="clear" w:color="auto" w:fill="FFFFFF"/>
        </w:rPr>
        <w:t xml:space="preserve">stateczny wynik w dużym stopniu zależeć będzie </w:t>
      </w:r>
      <w:r w:rsidR="000E1B1B">
        <w:rPr>
          <w:rFonts w:ascii="Calibri" w:hAnsi="Calibri" w:cs="Calibri"/>
          <w:i/>
          <w:shd w:val="clear" w:color="auto" w:fill="FFFFFF"/>
        </w:rPr>
        <w:t xml:space="preserve">zatem </w:t>
      </w:r>
      <w:r>
        <w:rPr>
          <w:rFonts w:ascii="Calibri" w:hAnsi="Calibri" w:cs="Calibri"/>
          <w:i/>
          <w:shd w:val="clear" w:color="auto" w:fill="FFFFFF"/>
        </w:rPr>
        <w:t xml:space="preserve">od </w:t>
      </w:r>
      <w:r w:rsidR="000E1B1B">
        <w:rPr>
          <w:rFonts w:ascii="Calibri" w:hAnsi="Calibri" w:cs="Calibri"/>
          <w:i/>
          <w:shd w:val="clear" w:color="auto" w:fill="FFFFFF"/>
        </w:rPr>
        <w:t xml:space="preserve">sprawności działania </w:t>
      </w:r>
      <w:r>
        <w:rPr>
          <w:rFonts w:ascii="Calibri" w:hAnsi="Calibri" w:cs="Calibri"/>
          <w:i/>
          <w:shd w:val="clear" w:color="auto" w:fill="FFFFFF"/>
        </w:rPr>
        <w:t>organów administracyjnych</w:t>
      </w:r>
      <w:r w:rsidR="000E1B1B">
        <w:rPr>
          <w:rFonts w:ascii="Calibri" w:hAnsi="Calibri" w:cs="Calibri"/>
          <w:i/>
          <w:shd w:val="clear" w:color="auto" w:fill="FFFFFF"/>
        </w:rPr>
        <w:t>.</w:t>
      </w:r>
      <w:r w:rsidR="000E1B1B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9F1DB5">
        <w:rPr>
          <w:rFonts w:ascii="Calibri" w:hAnsi="Calibri" w:cs="Calibri"/>
          <w:i/>
          <w:color w:val="000000"/>
          <w:shd w:val="clear" w:color="auto" w:fill="FFFFFF"/>
        </w:rPr>
        <w:t>Ponadto stale rozbudowujemy portfolio projektów, by nasza oferta mogła jak najpełniej odpowiedzieć niesłabnącemu popytowi</w:t>
      </w:r>
      <w:r>
        <w:rPr>
          <w:rFonts w:ascii="Calibri" w:hAnsi="Calibri" w:cs="Calibri"/>
          <w:i/>
          <w:shd w:val="clear" w:color="auto" w:fill="FFFFFF"/>
        </w:rPr>
        <w:t xml:space="preserve"> – </w:t>
      </w:r>
      <w:r w:rsidRPr="00807DBA">
        <w:rPr>
          <w:rFonts w:ascii="Calibri" w:hAnsi="Calibri" w:cs="Calibri"/>
          <w:b/>
          <w:shd w:val="clear" w:color="auto" w:fill="FFFFFF"/>
        </w:rPr>
        <w:t>mówi Zbigniew Juroszek, prezes ATAL.</w:t>
      </w:r>
    </w:p>
    <w:p w14:paraId="36A5B4F2" w14:textId="1FD084B0" w:rsidR="005476A9" w:rsidRPr="005476A9" w:rsidRDefault="005476A9" w:rsidP="0046507E">
      <w:pPr>
        <w:pStyle w:val="NormalnyWeb"/>
        <w:spacing w:before="240" w:after="120" w:line="276" w:lineRule="auto"/>
        <w:jc w:val="both"/>
        <w:rPr>
          <w:rFonts w:asciiTheme="minorHAnsi" w:hAnsiTheme="minorHAnsi" w:cs="Calibri"/>
          <w:shd w:val="clear" w:color="auto" w:fill="FFFFFF"/>
        </w:rPr>
      </w:pPr>
      <w:r w:rsidRPr="005476A9">
        <w:rPr>
          <w:rFonts w:asciiTheme="minorHAnsi" w:hAnsiTheme="minorHAnsi" w:cs="Calibri"/>
          <w:b/>
        </w:rPr>
        <w:t>ATAL od stycznia do września 2020 roku zakontraktował 2</w:t>
      </w:r>
      <w:r w:rsidR="009C62CD">
        <w:rPr>
          <w:rFonts w:asciiTheme="minorHAnsi" w:hAnsiTheme="minorHAnsi" w:cs="Calibri"/>
          <w:b/>
        </w:rPr>
        <w:t xml:space="preserve"> </w:t>
      </w:r>
      <w:r w:rsidRPr="005476A9">
        <w:rPr>
          <w:rFonts w:asciiTheme="minorHAnsi" w:hAnsiTheme="minorHAnsi" w:cs="Calibri"/>
          <w:b/>
        </w:rPr>
        <w:t>083 mieszkania.</w:t>
      </w:r>
      <w:r w:rsidRPr="005476A9">
        <w:rPr>
          <w:rFonts w:asciiTheme="minorHAnsi" w:hAnsiTheme="minorHAnsi" w:cs="Calibri"/>
        </w:rPr>
        <w:t xml:space="preserve"> </w:t>
      </w:r>
      <w:r w:rsidRPr="005476A9">
        <w:rPr>
          <w:rFonts w:asciiTheme="minorHAnsi" w:hAnsiTheme="minorHAnsi" w:cstheme="minorHAnsi"/>
          <w:szCs w:val="24"/>
        </w:rPr>
        <w:t xml:space="preserve">W samym tylko III kwartale </w:t>
      </w:r>
      <w:r>
        <w:rPr>
          <w:rFonts w:asciiTheme="minorHAnsi" w:hAnsiTheme="minorHAnsi" w:cstheme="minorHAnsi"/>
          <w:szCs w:val="24"/>
        </w:rPr>
        <w:t>Spółka zawarła</w:t>
      </w:r>
      <w:r w:rsidRPr="005476A9">
        <w:rPr>
          <w:rFonts w:asciiTheme="minorHAnsi" w:hAnsiTheme="minorHAnsi" w:cstheme="minorHAnsi"/>
          <w:szCs w:val="24"/>
        </w:rPr>
        <w:t xml:space="preserve"> 801 umów deweloperskich i przedwstępnych. To o 16% więcej niż w analogicznym okresie roku ubiegłego. Co istotne, odnotowana w III kw. sprzedaż wzrosła aż o 49% w porównaniu z II kw. roku.</w:t>
      </w:r>
      <w:r>
        <w:rPr>
          <w:rFonts w:asciiTheme="minorHAnsi" w:hAnsiTheme="minorHAnsi" w:cstheme="minorHAnsi"/>
          <w:szCs w:val="24"/>
        </w:rPr>
        <w:t xml:space="preserve"> </w:t>
      </w:r>
      <w:r w:rsidRPr="005476A9">
        <w:rPr>
          <w:rFonts w:asciiTheme="minorHAnsi" w:hAnsiTheme="minorHAnsi" w:cs="Calibri"/>
          <w:bCs/>
        </w:rPr>
        <w:t xml:space="preserve">Spółka zakłada, że w całym 2020 roku liczba podpisanych umów deweloperskich wyniesie ok. 2,8 tys. </w:t>
      </w:r>
    </w:p>
    <w:p w14:paraId="04401013" w14:textId="460D8405" w:rsidR="00ED2D8B" w:rsidRPr="00BC66B4" w:rsidRDefault="00ED2D8B" w:rsidP="00BC66B4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AC7F68">
        <w:rPr>
          <w:rFonts w:ascii="Calibri" w:hAnsi="Calibri" w:cs="Calibri"/>
          <w:shd w:val="clear" w:color="auto" w:fill="FFFFFF"/>
        </w:rPr>
        <w:t xml:space="preserve">Od początku 2020 roku ATAL wprowadził do sprzedaży w sumie </w:t>
      </w:r>
      <w:r w:rsidRPr="00AC7F68">
        <w:rPr>
          <w:rFonts w:ascii="Calibri" w:hAnsi="Calibri" w:cs="Calibri"/>
          <w:b/>
          <w:bCs/>
        </w:rPr>
        <w:t xml:space="preserve">10 projektów </w:t>
      </w:r>
      <w:r w:rsidRPr="00AC7F68">
        <w:rPr>
          <w:rFonts w:ascii="Calibri" w:hAnsi="Calibri" w:cs="Calibri"/>
        </w:rPr>
        <w:t xml:space="preserve">– Nowe Miasto Jagodno III i ATAL City Square we Wrocławiu, kolejna faza ATAL Aleja Pokoju oraz Apartamentów Przybyszewskiego 64 w Krakowie, ATAL Bosmańska, Przystań Letnica II i Śląska 12 w Trójmieście, Apartamenty Drewnowska 43 IV i Nowe Miasto Polesie II w Łodzi oraz drugi etap gliwickiej </w:t>
      </w:r>
      <w:r w:rsidRPr="00AC7F68">
        <w:rPr>
          <w:rFonts w:ascii="Calibri" w:hAnsi="Calibri" w:cs="Calibri"/>
        </w:rPr>
        <w:lastRenderedPageBreak/>
        <w:t>inwestycji Apartamenty Karolinki.</w:t>
      </w:r>
      <w:r>
        <w:rPr>
          <w:rFonts w:ascii="Calibri" w:hAnsi="Calibri" w:cs="Calibri"/>
        </w:rPr>
        <w:t xml:space="preserve"> </w:t>
      </w:r>
      <w:r w:rsidRPr="00EB4889">
        <w:rPr>
          <w:rFonts w:ascii="Calibri" w:hAnsi="Calibri" w:cs="Calibri"/>
          <w:b/>
        </w:rPr>
        <w:t>Na koniec czerwca br. o</w:t>
      </w:r>
      <w:r w:rsidRPr="00EB4889">
        <w:rPr>
          <w:rFonts w:ascii="Calibri" w:hAnsi="Calibri" w:cs="Calibri"/>
          <w:b/>
          <w:shd w:val="clear" w:color="auto" w:fill="FFFFFF"/>
        </w:rPr>
        <w:t>ferta dewelopera to 4638 lokal</w:t>
      </w:r>
      <w:r>
        <w:rPr>
          <w:rFonts w:ascii="Calibri" w:hAnsi="Calibri" w:cs="Calibri"/>
          <w:b/>
          <w:shd w:val="clear" w:color="auto" w:fill="FFFFFF"/>
        </w:rPr>
        <w:t>i</w:t>
      </w:r>
      <w:r w:rsidRPr="00EB4889">
        <w:rPr>
          <w:rFonts w:ascii="Calibri" w:hAnsi="Calibri" w:cs="Calibri"/>
          <w:b/>
          <w:shd w:val="clear" w:color="auto" w:fill="FFFFFF"/>
        </w:rPr>
        <w:t>.</w:t>
      </w:r>
    </w:p>
    <w:p w14:paraId="712DE946" w14:textId="77777777" w:rsidR="0046507E" w:rsidRPr="00B41980" w:rsidRDefault="0046507E" w:rsidP="0046507E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  <w:r w:rsidRPr="003315E3">
        <w:rPr>
          <w:rFonts w:ascii="Calibri" w:hAnsi="Calibri" w:cs="Calibri"/>
        </w:rPr>
        <w:t>ATAL rozszerza portfolio produktowe.</w:t>
      </w:r>
      <w:r w:rsidRPr="00C259AB">
        <w:rPr>
          <w:rFonts w:ascii="Calibri" w:hAnsi="Calibri" w:cs="Calibri"/>
          <w:b/>
        </w:rPr>
        <w:t xml:space="preserve"> Spółka rozwija kompetencje na rynku komercyjnym, wprowadzając do oferty kolejne biurowce. </w:t>
      </w:r>
      <w:r w:rsidRPr="006D5D65">
        <w:rPr>
          <w:rFonts w:ascii="Calibri" w:hAnsi="Calibri" w:cs="Calibri"/>
        </w:rPr>
        <w:t>Pierwszy nowy obiekt – o powierzchni ok. 13,5 tys. PUM – powstaje w południowej części Wrocławia, przy ul. Krakowskiej 35.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 xml:space="preserve">Aleja Pokoju 81 </w:t>
      </w:r>
      <w:r>
        <w:rPr>
          <w:rFonts w:ascii="Calibri" w:hAnsi="Calibri" w:cs="Calibri"/>
          <w:bCs/>
        </w:rPr>
        <w:t>to</w:t>
      </w:r>
      <w:r w:rsidRPr="006D5D6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k</w:t>
      </w:r>
      <w:r w:rsidRPr="006D5D65">
        <w:rPr>
          <w:rFonts w:ascii="Calibri" w:hAnsi="Calibri" w:cs="Calibri"/>
          <w:bCs/>
        </w:rPr>
        <w:t>olejny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>kompleks</w:t>
      </w:r>
      <w:r>
        <w:rPr>
          <w:rFonts w:ascii="Calibri" w:hAnsi="Calibri" w:cs="Calibri"/>
          <w:bCs/>
        </w:rPr>
        <w:t xml:space="preserve"> biurowy, który </w:t>
      </w:r>
      <w:r w:rsidRPr="006D5D65">
        <w:rPr>
          <w:rFonts w:ascii="Calibri" w:hAnsi="Calibri" w:cs="Calibri"/>
          <w:bCs/>
        </w:rPr>
        <w:t>powstaje na krakowskich Czyżynach</w:t>
      </w:r>
      <w:r>
        <w:rPr>
          <w:rFonts w:ascii="Calibri" w:hAnsi="Calibri" w:cs="Calibri"/>
          <w:bCs/>
        </w:rPr>
        <w:t xml:space="preserve"> i</w:t>
      </w:r>
      <w:r w:rsidRPr="006D5D65">
        <w:rPr>
          <w:rFonts w:ascii="Calibri" w:hAnsi="Calibri" w:cs="Calibri"/>
          <w:bCs/>
        </w:rPr>
        <w:t xml:space="preserve"> </w:t>
      </w:r>
      <w:r w:rsidRPr="00C53965">
        <w:rPr>
          <w:rFonts w:ascii="Calibri" w:hAnsi="Calibri" w:cs="Calibri"/>
          <w:bCs/>
        </w:rPr>
        <w:t xml:space="preserve">zaoferuje 8,4 tys. mkw. nowoczesnej powierzchni biurowo-usługowej. </w:t>
      </w:r>
      <w:r w:rsidRPr="006D5D65">
        <w:rPr>
          <w:rFonts w:ascii="Calibri" w:hAnsi="Calibri" w:cs="Calibri"/>
          <w:b/>
        </w:rPr>
        <w:t>Oba biurowce zdobyły certyfikat BREEAM Very Good dla Design Stage.</w:t>
      </w:r>
      <w:r>
        <w:rPr>
          <w:rFonts w:ascii="Calibri" w:hAnsi="Calibri" w:cs="Calibri"/>
          <w:bCs/>
        </w:rPr>
        <w:t xml:space="preserve"> </w:t>
      </w:r>
      <w:r w:rsidRPr="003315E3">
        <w:rPr>
          <w:rFonts w:ascii="Calibri" w:hAnsi="Calibri" w:cs="Calibri"/>
        </w:rPr>
        <w:t>Spółka uruch</w:t>
      </w:r>
      <w:r>
        <w:rPr>
          <w:rFonts w:ascii="Calibri" w:hAnsi="Calibri" w:cs="Calibri"/>
        </w:rPr>
        <w:t>omiła</w:t>
      </w:r>
      <w:r w:rsidRPr="003315E3">
        <w:rPr>
          <w:rFonts w:ascii="Calibri" w:hAnsi="Calibri" w:cs="Calibri"/>
        </w:rPr>
        <w:t xml:space="preserve"> również dedykowaną biurowcom stronę internetową: </w:t>
      </w:r>
      <w:hyperlink r:id="rId6" w:history="1">
        <w:r w:rsidRPr="00D24223">
          <w:rPr>
            <w:rStyle w:val="Hipercze"/>
            <w:rFonts w:ascii="Calibri" w:hAnsi="Calibri" w:cs="Calibri"/>
            <w:b/>
          </w:rPr>
          <w:t>atalbusiness.pl</w:t>
        </w:r>
      </w:hyperlink>
      <w:r>
        <w:rPr>
          <w:rFonts w:ascii="Calibri" w:hAnsi="Calibri" w:cs="Calibri"/>
          <w:b/>
        </w:rPr>
        <w:t xml:space="preserve"> </w:t>
      </w:r>
    </w:p>
    <w:p w14:paraId="095B17D9" w14:textId="77777777" w:rsidR="0046507E" w:rsidRDefault="0046507E" w:rsidP="0046507E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06AE853A" w14:textId="4AF3A32F" w:rsidR="0046507E" w:rsidRDefault="0046507E" w:rsidP="0046507E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Juroszek, który posiada </w:t>
      </w:r>
      <w:r w:rsidR="00BD43A5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>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Catalyst. Akcje ATAL notowane są na Giełdzie Papierów Wartościowych od 15 czerwca 2015 r.</w:t>
      </w:r>
    </w:p>
    <w:p w14:paraId="7039A7AF" w14:textId="77777777" w:rsidR="0046507E" w:rsidRDefault="0046507E" w:rsidP="0046507E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6EE2C574" w14:textId="77777777" w:rsidR="0046507E" w:rsidRDefault="0046507E" w:rsidP="0046507E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34F03804" w14:textId="25142E20" w:rsidR="0046507E" w:rsidRDefault="0046507E" w:rsidP="0046507E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Agnieszka Fabich</w:t>
      </w:r>
      <w:r w:rsidR="00BD43A5">
        <w:rPr>
          <w:rFonts w:ascii="Calibri" w:hAnsi="Calibri" w:cs="Calibri"/>
          <w:b/>
          <w:sz w:val="20"/>
          <w:szCs w:val="20"/>
          <w:shd w:val="clear" w:color="auto" w:fill="FFFFFF"/>
        </w:rPr>
        <w:t>-Laszkowska</w:t>
      </w:r>
    </w:p>
    <w:p w14:paraId="7EA1CDE9" w14:textId="77777777" w:rsidR="0046507E" w:rsidRDefault="0046507E" w:rsidP="0046507E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14:paraId="20656965" w14:textId="77777777" w:rsidR="0046507E" w:rsidRPr="00FE6234" w:rsidRDefault="0046507E" w:rsidP="0046507E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14:paraId="6D890402" w14:textId="77777777" w:rsidR="0046507E" w:rsidRPr="00C52199" w:rsidRDefault="0046507E" w:rsidP="0046507E">
      <w:pPr>
        <w:pStyle w:val="NormalnyWeb"/>
        <w:spacing w:before="240" w:after="120" w:line="276" w:lineRule="auto"/>
        <w:jc w:val="both"/>
        <w:rPr>
          <w:rFonts w:ascii="Calibri" w:hAnsi="Calibri" w:cs="Calibri"/>
          <w:i/>
          <w:color w:val="000000"/>
          <w:shd w:val="clear" w:color="auto" w:fill="FFFFFF"/>
        </w:rPr>
      </w:pPr>
    </w:p>
    <w:p w14:paraId="25ED423B" w14:textId="77777777" w:rsidR="0050381B" w:rsidRDefault="0050381B"/>
    <w:sectPr w:rsidR="0050381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3783E" w14:textId="77777777" w:rsidR="003171AA" w:rsidRDefault="003171AA">
      <w:r>
        <w:separator/>
      </w:r>
    </w:p>
  </w:endnote>
  <w:endnote w:type="continuationSeparator" w:id="0">
    <w:p w14:paraId="27FC31D7" w14:textId="77777777" w:rsidR="003171AA" w:rsidRDefault="003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E6C6" w14:textId="77777777" w:rsidR="00F630EB" w:rsidRDefault="003171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F630EB" w14:paraId="26E1EE9D" w14:textId="77777777">
      <w:tc>
        <w:tcPr>
          <w:tcW w:w="11309" w:type="dxa"/>
          <w:shd w:val="clear" w:color="auto" w:fill="auto"/>
        </w:tcPr>
        <w:p w14:paraId="2D68C1DC" w14:textId="77777777" w:rsidR="00F630EB" w:rsidRDefault="00382189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013917B" wp14:editId="49C0F1ED">
                <wp:extent cx="5939790" cy="589915"/>
                <wp:effectExtent l="0" t="0" r="3810" b="63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8BC0C5" w14:textId="77777777" w:rsidR="00F630EB" w:rsidRDefault="003171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AADBA" w14:textId="77777777" w:rsidR="00F630EB" w:rsidRDefault="003171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5FD29" w14:textId="77777777" w:rsidR="003171AA" w:rsidRDefault="003171AA">
      <w:r>
        <w:separator/>
      </w:r>
    </w:p>
  </w:footnote>
  <w:footnote w:type="continuationSeparator" w:id="0">
    <w:p w14:paraId="74165B00" w14:textId="77777777" w:rsidR="003171AA" w:rsidRDefault="003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F630EB" w14:paraId="085A4FBD" w14:textId="77777777">
      <w:tc>
        <w:tcPr>
          <w:tcW w:w="11113" w:type="dxa"/>
          <w:shd w:val="clear" w:color="auto" w:fill="auto"/>
        </w:tcPr>
        <w:p w14:paraId="3C6BA308" w14:textId="77777777" w:rsidR="00F630EB" w:rsidRDefault="0038218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CFA0EDB" wp14:editId="3018BCE6">
                <wp:extent cx="5939790" cy="824230"/>
                <wp:effectExtent l="0" t="0" r="381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B1B35F" w14:textId="77777777" w:rsidR="00F630EB" w:rsidRDefault="003171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F9D02" w14:textId="77777777" w:rsidR="00F630EB" w:rsidRDefault="003171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7E"/>
    <w:rsid w:val="00055EEC"/>
    <w:rsid w:val="000E1B1B"/>
    <w:rsid w:val="000E3083"/>
    <w:rsid w:val="003171AA"/>
    <w:rsid w:val="00382189"/>
    <w:rsid w:val="00422041"/>
    <w:rsid w:val="004647C2"/>
    <w:rsid w:val="0046507E"/>
    <w:rsid w:val="0050381B"/>
    <w:rsid w:val="00504230"/>
    <w:rsid w:val="005476A9"/>
    <w:rsid w:val="006240B3"/>
    <w:rsid w:val="0082464F"/>
    <w:rsid w:val="009C62CD"/>
    <w:rsid w:val="009F1DB5"/>
    <w:rsid w:val="00BC66B4"/>
    <w:rsid w:val="00BD43A5"/>
    <w:rsid w:val="00CB07DF"/>
    <w:rsid w:val="00ED2D8B"/>
    <w:rsid w:val="00F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64AD"/>
  <w15:chartTrackingRefBased/>
  <w15:docId w15:val="{9C1B67EC-640C-4F88-9B24-93A1F091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0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6507E"/>
    <w:rPr>
      <w:color w:val="000080"/>
      <w:u w:val="single"/>
    </w:rPr>
  </w:style>
  <w:style w:type="paragraph" w:styleId="Nagwek">
    <w:name w:val="header"/>
    <w:basedOn w:val="Normalny"/>
    <w:link w:val="NagwekZnak"/>
    <w:rsid w:val="00465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50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465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50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46507E"/>
    <w:pPr>
      <w:widowControl w:val="0"/>
      <w:spacing w:before="100" w:after="100" w:line="200" w:lineRule="atLeast"/>
    </w:pPr>
    <w:rPr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albusiness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20</cp:revision>
  <dcterms:created xsi:type="dcterms:W3CDTF">2020-10-12T14:54:00Z</dcterms:created>
  <dcterms:modified xsi:type="dcterms:W3CDTF">2020-10-12T17:49:00Z</dcterms:modified>
</cp:coreProperties>
</file>